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46CF" w14:textId="0EB367A0" w:rsidR="00913C9D" w:rsidRDefault="00913C9D" w:rsidP="00FE5D8B">
      <w:pPr>
        <w:pStyle w:val="DocumentCover-Projec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"Company" \* MERGEFORMAT </w:instrText>
      </w:r>
      <w:r>
        <w:rPr>
          <w:szCs w:val="24"/>
        </w:rPr>
        <w:fldChar w:fldCharType="end"/>
      </w:r>
      <w:r>
        <w:rPr>
          <w:szCs w:val="24"/>
        </w:rPr>
        <w:br/>
      </w:r>
      <w:r>
        <w:rPr>
          <w:szCs w:val="24"/>
        </w:rPr>
        <w:br/>
      </w:r>
    </w:p>
    <w:p w14:paraId="738351E8" w14:textId="77777777" w:rsidR="00913C9D" w:rsidRDefault="00913C9D">
      <w:pPr>
        <w:pStyle w:val="DocumentCover-BoldRight"/>
        <w:rPr>
          <w:szCs w:val="24"/>
        </w:rPr>
      </w:pPr>
    </w:p>
    <w:p w14:paraId="0FEA21E7" w14:textId="77777777" w:rsidR="00913C9D" w:rsidRDefault="00913C9D">
      <w:pPr>
        <w:pStyle w:val="Corpsdetexte"/>
        <w:rPr>
          <w:szCs w:val="24"/>
        </w:rPr>
      </w:pPr>
    </w:p>
    <w:p w14:paraId="798EC9D8" w14:textId="2B89EA81" w:rsidR="00913C9D" w:rsidRPr="00F349AC" w:rsidRDefault="00913C9D" w:rsidP="00FE5D8B">
      <w:pPr>
        <w:pStyle w:val="DocumentTitle"/>
        <w:spacing w:after="0"/>
        <w:rPr>
          <w:rFonts w:asciiTheme="minorHAnsi" w:hAnsiTheme="minorHAnsi" w:cstheme="minorHAnsi"/>
          <w:color w:val="006A76"/>
          <w:sz w:val="72"/>
          <w:szCs w:val="52"/>
        </w:rPr>
      </w:pPr>
      <w:r w:rsidRPr="00F349AC">
        <w:rPr>
          <w:rFonts w:asciiTheme="minorHAnsi" w:hAnsiTheme="minorHAnsi" w:cstheme="minorHAnsi"/>
          <w:noProof w:val="0"/>
          <w:color w:val="006A76"/>
          <w:sz w:val="72"/>
          <w:szCs w:val="52"/>
          <w:lang w:val="fr-CA"/>
        </w:rPr>
        <w:t xml:space="preserve">ÉNONCÉ DES EXIGENCES </w:t>
      </w:r>
    </w:p>
    <w:p w14:paraId="449D9B08" w14:textId="1B34CB09" w:rsidR="00913C9D" w:rsidRPr="00855809" w:rsidRDefault="0087234C" w:rsidP="786335BC">
      <w:pPr>
        <w:pStyle w:val="DocumentTitle"/>
        <w:spacing w:after="0"/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</w:pPr>
      <w:r w:rsidRPr="786335BC">
        <w:rPr>
          <w:rFonts w:asciiTheme="minorHAnsi" w:hAnsiTheme="minorHAnsi" w:cstheme="minorBidi"/>
          <w:b w:val="0"/>
          <w:noProof w:val="0"/>
          <w:color w:val="808080" w:themeColor="background1" w:themeShade="80"/>
          <w:sz w:val="40"/>
          <w:szCs w:val="40"/>
          <w:lang w:val="fr-CA"/>
        </w:rPr>
        <w:t>Évolutions des documents d’urbanisme</w:t>
      </w:r>
    </w:p>
    <w:p w14:paraId="3D2609E5" w14:textId="7360919F" w:rsidR="00913C9D" w:rsidRPr="00855809" w:rsidRDefault="00252272" w:rsidP="786335BC">
      <w:pPr>
        <w:pStyle w:val="DocumentTitle"/>
        <w:spacing w:after="0"/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</w:pPr>
      <w:r w:rsidRPr="786335BC"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  <w:t xml:space="preserve">Direction </w:t>
      </w:r>
      <w:r w:rsidR="00855809" w:rsidRPr="786335BC">
        <w:rPr>
          <w:rFonts w:asciiTheme="minorHAnsi" w:hAnsiTheme="minorHAnsi" w:cstheme="minorBidi"/>
          <w:b w:val="0"/>
          <w:noProof w:val="0"/>
          <w:color w:val="808080" w:themeColor="background1" w:themeShade="80"/>
          <w:lang w:val="fr-CA"/>
        </w:rPr>
        <w:t>AFEAD</w:t>
      </w:r>
    </w:p>
    <w:p w14:paraId="7CDC46A6" w14:textId="7B5D6EE3" w:rsidR="00855809" w:rsidRPr="00855809" w:rsidRDefault="00855809" w:rsidP="30161062">
      <w:pPr>
        <w:pStyle w:val="DocumentCover-BoldRight"/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</w:pPr>
      <w:r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>Service Habitat</w:t>
      </w:r>
      <w:r w:rsidR="0F6C8466" w:rsidRPr="30161062">
        <w:rPr>
          <w:rFonts w:asciiTheme="minorHAnsi" w:hAnsiTheme="minorHAnsi" w:cstheme="minorBidi"/>
          <w:noProof w:val="0"/>
          <w:color w:val="808080" w:themeColor="background1" w:themeShade="80"/>
          <w:sz w:val="36"/>
          <w:szCs w:val="36"/>
          <w:lang w:val="fr-CA"/>
        </w:rPr>
        <w:t xml:space="preserve"> et Urbanisme</w:t>
      </w:r>
    </w:p>
    <w:p w14:paraId="77567AD1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4BB2A1F4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</w:p>
    <w:p w14:paraId="1EFBFB90" w14:textId="77777777" w:rsidR="00913C9D" w:rsidRPr="00FE5D8B" w:rsidRDefault="00913C9D">
      <w:pPr>
        <w:pStyle w:val="DocumentCover-BoldRight"/>
        <w:rPr>
          <w:rFonts w:asciiTheme="minorHAnsi" w:hAnsiTheme="minorHAnsi" w:cstheme="minorHAnsi"/>
          <w:b/>
          <w:szCs w:val="24"/>
        </w:rPr>
      </w:pPr>
      <w:r w:rsidRPr="00FE5D8B">
        <w:rPr>
          <w:rFonts w:asciiTheme="minorHAnsi" w:hAnsiTheme="minorHAnsi" w:cstheme="minorHAnsi"/>
          <w:b/>
          <w:szCs w:val="24"/>
        </w:rPr>
        <w:br/>
      </w:r>
    </w:p>
    <w:p w14:paraId="43EE88B2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30FEF626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4035CF58" w14:textId="77777777" w:rsidR="00913C9D" w:rsidRPr="00FE5D8B" w:rsidRDefault="00913C9D">
      <w:pPr>
        <w:pStyle w:val="LeadParagraph"/>
        <w:jc w:val="center"/>
        <w:rPr>
          <w:rFonts w:asciiTheme="minorHAnsi" w:hAnsiTheme="minorHAnsi" w:cstheme="minorHAnsi"/>
          <w:lang w:val="fr-CA"/>
        </w:rPr>
      </w:pPr>
    </w:p>
    <w:p w14:paraId="6B603E01" w14:textId="0EBBE76B" w:rsidR="00913C9D" w:rsidRPr="00FE5D8B" w:rsidRDefault="009C277F">
      <w:pPr>
        <w:pStyle w:val="DocumentCover-BoldRight"/>
        <w:rPr>
          <w:rFonts w:asciiTheme="minorHAnsi" w:hAnsiTheme="minorHAnsi" w:cstheme="minorHAnsi"/>
          <w:szCs w:val="24"/>
        </w:rPr>
      </w:pPr>
      <w:r>
        <w:drawing>
          <wp:inline distT="0" distB="0" distL="0" distR="0" wp14:anchorId="7895856E" wp14:editId="0E98654E">
            <wp:extent cx="312420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A0CD" w14:textId="77777777" w:rsidR="00913C9D" w:rsidRPr="00F349AC" w:rsidRDefault="00913C9D">
      <w:pPr>
        <w:pStyle w:val="DocumentCover-BoldRight"/>
        <w:spacing w:after="120"/>
        <w:rPr>
          <w:rFonts w:asciiTheme="minorHAnsi" w:hAnsiTheme="minorHAnsi" w:cstheme="minorHAnsi"/>
          <w:b/>
          <w:sz w:val="28"/>
          <w:szCs w:val="24"/>
        </w:rPr>
      </w:pPr>
      <w:r w:rsidRPr="00F349AC">
        <w:rPr>
          <w:rFonts w:asciiTheme="minorHAnsi" w:hAnsiTheme="minorHAnsi" w:cstheme="minorHAnsi"/>
          <w:b/>
          <w:noProof w:val="0"/>
          <w:sz w:val="28"/>
          <w:szCs w:val="24"/>
          <w:lang w:val="fr-CA"/>
        </w:rPr>
        <w:t>Système national de gestion de projet</w:t>
      </w:r>
    </w:p>
    <w:p w14:paraId="25F7E6A1" w14:textId="3FECB191" w:rsidR="00913C9D" w:rsidRPr="00F349AC" w:rsidRDefault="00913C9D" w:rsidP="786335BC">
      <w:pPr>
        <w:pStyle w:val="DocumentCover-BoldRight"/>
        <w:spacing w:before="120" w:after="120"/>
        <w:rPr>
          <w:rFonts w:asciiTheme="minorHAnsi" w:hAnsiTheme="minorHAnsi" w:cstheme="minorBidi"/>
          <w:b/>
          <w:bCs/>
          <w:sz w:val="22"/>
          <w:szCs w:val="22"/>
        </w:rPr>
        <w:sectPr w:rsidR="00913C9D" w:rsidRPr="00F349AC" w:rsidSect="00F349AC"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701" w:bottom="1418" w:left="1701" w:header="709" w:footer="709" w:gutter="0"/>
          <w:pgBorders w:offsetFrom="page">
            <w:left w:val="single" w:sz="18" w:space="24" w:color="006A76"/>
          </w:pgBorders>
          <w:pgNumType w:fmt="lowerRoman"/>
          <w:cols w:space="720"/>
          <w:titlePg/>
          <w:docGrid w:linePitch="299"/>
        </w:sectPr>
      </w:pPr>
      <w:r w:rsidRPr="786335BC">
        <w:rPr>
          <w:rFonts w:asciiTheme="minorHAnsi" w:hAnsiTheme="minorHAnsi" w:cstheme="minorBidi"/>
          <w:b/>
          <w:bCs/>
          <w:sz w:val="22"/>
          <w:szCs w:val="22"/>
        </w:rPr>
        <w:t>Phase de définitio</w:t>
      </w:r>
      <w:r w:rsidR="1AEBF03C" w:rsidRPr="786335BC">
        <w:rPr>
          <w:rFonts w:asciiTheme="minorHAnsi" w:hAnsiTheme="minorHAnsi" w:cstheme="minorBidi"/>
          <w:b/>
          <w:bCs/>
          <w:sz w:val="22"/>
          <w:szCs w:val="22"/>
        </w:rPr>
        <w:t>n</w:t>
      </w:r>
    </w:p>
    <w:p w14:paraId="0198C5DB" w14:textId="77777777" w:rsidR="002C4CD4" w:rsidRDefault="008969DC" w:rsidP="002C4CD4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lastRenderedPageBreak/>
        <w:t xml:space="preserve">Acteurs du projet : </w:t>
      </w:r>
    </w:p>
    <w:p w14:paraId="33DBDCFB" w14:textId="137B5D08" w:rsidR="008969DC" w:rsidRPr="00982193" w:rsidRDefault="00332371" w:rsidP="008969DC">
      <w:pPr>
        <w:pStyle w:val="Corpsdetexte"/>
        <w:rPr>
          <w:rFonts w:cstheme="minorBidi"/>
          <w:color w:val="000000" w:themeColor="text1"/>
          <w:sz w:val="24"/>
          <w:szCs w:val="24"/>
          <w:lang w:val="fr-CA"/>
        </w:rPr>
      </w:pPr>
      <w:r>
        <w:rPr>
          <w:rFonts w:cstheme="minorBidi"/>
          <w:color w:val="000000" w:themeColor="text1"/>
          <w:sz w:val="24"/>
          <w:szCs w:val="24"/>
          <w:lang w:val="fr-CA"/>
        </w:rPr>
        <w:t xml:space="preserve">Porteur du projet : </w:t>
      </w:r>
      <w:r w:rsidRPr="120C61D3">
        <w:rPr>
          <w:rFonts w:cstheme="minorBidi"/>
          <w:color w:val="000000" w:themeColor="text1"/>
          <w:sz w:val="24"/>
          <w:szCs w:val="24"/>
          <w:lang w:val="fr-CA"/>
        </w:rPr>
        <w:t xml:space="preserve">EPCI avec </w:t>
      </w:r>
      <w:r w:rsidR="00561BAB" w:rsidRPr="120C61D3">
        <w:rPr>
          <w:rFonts w:cstheme="minorBidi"/>
          <w:color w:val="000000" w:themeColor="text1"/>
          <w:sz w:val="24"/>
          <w:szCs w:val="24"/>
          <w:lang w:val="fr-CA"/>
        </w:rPr>
        <w:t>les communes</w:t>
      </w:r>
      <w:r w:rsidR="00643079" w:rsidRPr="120C61D3">
        <w:rPr>
          <w:rFonts w:cstheme="minorBidi"/>
          <w:color w:val="000000" w:themeColor="text1"/>
          <w:sz w:val="24"/>
          <w:szCs w:val="24"/>
          <w:lang w:val="fr-CA"/>
        </w:rPr>
        <w:t xml:space="preserve"> </w:t>
      </w:r>
      <w:r w:rsidR="0087234C">
        <w:rPr>
          <w:rFonts w:cstheme="minorBidi"/>
          <w:color w:val="000000" w:themeColor="text1"/>
          <w:sz w:val="24"/>
          <w:szCs w:val="24"/>
          <w:lang w:val="fr-CA"/>
        </w:rPr>
        <w:t>couvertes par un document d’urbanisme</w:t>
      </w:r>
    </w:p>
    <w:p w14:paraId="14B96AE5" w14:textId="42CBDF8F" w:rsidR="008969DC" w:rsidRPr="00FE5D8B" w:rsidRDefault="008969DC" w:rsidP="006A1563">
      <w:pPr>
        <w:pStyle w:val="Corpsdetexte"/>
        <w:rPr>
          <w:rFonts w:cstheme="minorHAnsi"/>
          <w:b/>
          <w:bCs/>
          <w:color w:val="006A76"/>
          <w:sz w:val="28"/>
          <w:szCs w:val="24"/>
          <w:lang w:val="fr-CA"/>
        </w:rPr>
      </w:pP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t>Préparation</w:t>
      </w:r>
      <w:r w:rsidR="001C45CA">
        <w:rPr>
          <w:rFonts w:cstheme="minorHAnsi"/>
          <w:b/>
          <w:bCs/>
          <w:color w:val="006A76"/>
          <w:sz w:val="28"/>
          <w:szCs w:val="24"/>
          <w:lang w:val="fr-CA"/>
        </w:rPr>
        <w:t> </w:t>
      </w:r>
      <w:r w:rsidRPr="00FE5D8B">
        <w:rPr>
          <w:rFonts w:cstheme="minorHAnsi"/>
          <w:b/>
          <w:bCs/>
          <w:color w:val="006A76"/>
          <w:sz w:val="28"/>
          <w:szCs w:val="24"/>
          <w:lang w:val="fr-CA"/>
        </w:rPr>
        <w:t xml:space="preserve">: </w:t>
      </w:r>
    </w:p>
    <w:p w14:paraId="32D4847A" w14:textId="30F6065D" w:rsidR="00FE5D8B" w:rsidRPr="00956DB4" w:rsidRDefault="00677FDB" w:rsidP="002C1638">
      <w:pPr>
        <w:pStyle w:val="Corpsdetexte"/>
        <w:rPr>
          <w:rFonts w:cstheme="minorHAnsi"/>
          <w:sz w:val="24"/>
          <w:szCs w:val="22"/>
          <w:lang w:val="fr-CA"/>
        </w:rPr>
      </w:pPr>
      <w:r>
        <w:rPr>
          <w:rFonts w:cstheme="minorHAnsi"/>
          <w:sz w:val="24"/>
          <w:szCs w:val="22"/>
          <w:lang w:val="fr-CA"/>
        </w:rPr>
        <w:t xml:space="preserve">Elodie </w:t>
      </w:r>
      <w:r w:rsidR="00982193">
        <w:rPr>
          <w:rFonts w:cstheme="minorHAnsi"/>
          <w:sz w:val="24"/>
          <w:szCs w:val="22"/>
          <w:lang w:val="fr-CA"/>
        </w:rPr>
        <w:t>CHANTEGREL</w:t>
      </w:r>
      <w:r w:rsidR="002C1638">
        <w:rPr>
          <w:rFonts w:cstheme="minorHAnsi"/>
          <w:sz w:val="24"/>
          <w:szCs w:val="22"/>
          <w:lang w:val="fr-CA"/>
        </w:rPr>
        <w:t xml:space="preserve">, Pauline NAKANABO, </w:t>
      </w:r>
      <w:r w:rsidR="002B343E">
        <w:rPr>
          <w:rFonts w:cstheme="minorHAnsi"/>
          <w:sz w:val="24"/>
          <w:szCs w:val="22"/>
          <w:lang w:val="fr-CA"/>
        </w:rPr>
        <w:t>François DAUPHIN</w:t>
      </w:r>
    </w:p>
    <w:p w14:paraId="53D74CDE" w14:textId="6E7D2397" w:rsidR="006F1477" w:rsidRPr="00FE5D8B" w:rsidRDefault="008969DC" w:rsidP="006A1563">
      <w:pPr>
        <w:pStyle w:val="Corpsdetexte"/>
        <w:rPr>
          <w:rFonts w:cstheme="minorHAnsi"/>
          <w:sz w:val="24"/>
          <w:szCs w:val="22"/>
          <w:lang w:val="fr-CA"/>
        </w:rPr>
      </w:pPr>
      <w:r w:rsidRPr="00FE5D8B">
        <w:rPr>
          <w:rFonts w:cstheme="minorHAnsi"/>
          <w:b/>
          <w:bCs/>
          <w:sz w:val="24"/>
          <w:szCs w:val="22"/>
          <w:lang w:val="fr-CA"/>
        </w:rPr>
        <w:t>Approbation par le Bureau d’Ambert Livradois-Forez</w:t>
      </w:r>
      <w:r w:rsidRPr="00FE5D8B">
        <w:rPr>
          <w:rFonts w:cstheme="minorHAnsi"/>
          <w:sz w:val="24"/>
          <w:szCs w:val="22"/>
          <w:lang w:val="fr-CA"/>
        </w:rPr>
        <w:t xml:space="preserve">, présidé par </w:t>
      </w:r>
      <w:r w:rsidR="00C55C2F" w:rsidRPr="00FE5D8B">
        <w:rPr>
          <w:rFonts w:cstheme="minorHAnsi"/>
          <w:sz w:val="24"/>
          <w:szCs w:val="22"/>
          <w:lang w:val="fr-CA"/>
        </w:rPr>
        <w:t xml:space="preserve">Daniel FORESTIER  </w:t>
      </w:r>
    </w:p>
    <w:p w14:paraId="322EA553" w14:textId="6DE33F8E" w:rsidR="00913C9D" w:rsidRPr="00FE5D8B" w:rsidRDefault="00FE5D8B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006A76"/>
          <w:sz w:val="24"/>
          <w:szCs w:val="24"/>
          <w:lang w:val="fr-CA"/>
        </w:rPr>
        <w:t>OBJECTIFS</w:t>
      </w:r>
    </w:p>
    <w:p w14:paraId="303EC800" w14:textId="7C7BFB3D" w:rsidR="00D33739" w:rsidRPr="00956DB4" w:rsidRDefault="00913C9D" w:rsidP="786335BC">
      <w:pPr>
        <w:rPr>
          <w:rFonts w:cstheme="minorBidi"/>
          <w:lang w:val="fr-CA"/>
        </w:rPr>
      </w:pPr>
      <w:r w:rsidRPr="786335BC">
        <w:rPr>
          <w:rFonts w:cstheme="minorBidi"/>
          <w:lang w:val="fr-CA"/>
        </w:rPr>
        <w:t xml:space="preserve">Le présent énoncé des exigences </w:t>
      </w:r>
      <w:r w:rsidR="00D278B2" w:rsidRPr="786335BC">
        <w:rPr>
          <w:rFonts w:cstheme="minorBidi"/>
          <w:lang w:val="fr-CA"/>
        </w:rPr>
        <w:t>vise</w:t>
      </w:r>
      <w:r w:rsidRPr="786335BC">
        <w:rPr>
          <w:rFonts w:cstheme="minorBidi"/>
          <w:lang w:val="fr-CA"/>
        </w:rPr>
        <w:t xml:space="preserve"> à </w:t>
      </w:r>
      <w:r w:rsidR="002B343E" w:rsidRPr="786335BC">
        <w:rPr>
          <w:rFonts w:cstheme="minorBidi"/>
          <w:lang w:val="fr-CA"/>
        </w:rPr>
        <w:t xml:space="preserve">présenter les évolutions souhaitées des documents d’urbanisme avant </w:t>
      </w:r>
      <w:r w:rsidR="0026417A" w:rsidRPr="786335BC">
        <w:rPr>
          <w:rFonts w:cstheme="minorBidi"/>
          <w:lang w:val="fr-CA"/>
        </w:rPr>
        <w:t>le lancement du PLUi à l’échelle d’Ambert Livradois Forez</w:t>
      </w:r>
      <w:r w:rsidR="007828C8">
        <w:rPr>
          <w:rFonts w:cstheme="minorBidi"/>
          <w:lang w:val="fr-CA"/>
        </w:rPr>
        <w:t>.</w:t>
      </w:r>
    </w:p>
    <w:p w14:paraId="738B74CC" w14:textId="4F264CE9" w:rsidR="00913C9D" w:rsidRPr="00FE5D8B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r w:rsidRPr="30161062">
        <w:rPr>
          <w:rFonts w:asciiTheme="minorHAnsi" w:hAnsiTheme="minorHAnsi" w:cstheme="minorBidi"/>
          <w:color w:val="006A76"/>
          <w:sz w:val="24"/>
          <w:szCs w:val="24"/>
          <w:lang w:val="fr-CA"/>
        </w:rPr>
        <w:t>CONTEXTE</w:t>
      </w:r>
    </w:p>
    <w:p w14:paraId="65D9774B" w14:textId="437BA742" w:rsidR="00866944" w:rsidRDefault="0026417A" w:rsidP="00866944">
      <w:pPr>
        <w:pStyle w:val="Corpsdetexte"/>
        <w:rPr>
          <w:lang w:val="fr-CA"/>
        </w:rPr>
      </w:pPr>
      <w:r>
        <w:rPr>
          <w:lang w:val="fr-CA"/>
        </w:rPr>
        <w:t>Le territoire d’ALF est couvert par plusieurs documents d’urbanisme</w:t>
      </w:r>
      <w:r w:rsidR="007828C8">
        <w:rPr>
          <w:lang w:val="fr-CA"/>
        </w:rPr>
        <w:t xml:space="preserve"> </w:t>
      </w:r>
      <w:r>
        <w:rPr>
          <w:lang w:val="fr-CA"/>
        </w:rPr>
        <w:t>:</w:t>
      </w:r>
    </w:p>
    <w:p w14:paraId="6A1E766F" w14:textId="7BE2B56B" w:rsidR="0026417A" w:rsidRDefault="00CE68A6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>PLUi du Pays de Cunlhat approuvé en 2016</w:t>
      </w:r>
    </w:p>
    <w:p w14:paraId="4356B192" w14:textId="539F934F" w:rsidR="00CE68A6" w:rsidRDefault="00CE68A6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PLUi du Pays d’Olliergues approuvé </w:t>
      </w:r>
      <w:r w:rsidR="00546CB4">
        <w:rPr>
          <w:lang w:val="fr-CA"/>
        </w:rPr>
        <w:t>en 2012</w:t>
      </w:r>
    </w:p>
    <w:p w14:paraId="2BE317D7" w14:textId="7FF79E4C" w:rsidR="00546CB4" w:rsidRDefault="00546CB4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>PLUI de la Vallée de l’Ance approuvé en 2016</w:t>
      </w:r>
    </w:p>
    <w:p w14:paraId="5980B821" w14:textId="4F629431" w:rsidR="00546CB4" w:rsidRDefault="00D705F4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>PLU d’Ambert approuvé en 2007</w:t>
      </w:r>
    </w:p>
    <w:p w14:paraId="13DC0DFF" w14:textId="053835A1" w:rsidR="00D705F4" w:rsidRDefault="00D705F4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>PLU d’Arlanc approuvé en 2004</w:t>
      </w:r>
    </w:p>
    <w:p w14:paraId="586E20A7" w14:textId="4A8C3A91" w:rsidR="00D705F4" w:rsidRDefault="00D705F4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Carte communale de </w:t>
      </w:r>
      <w:r w:rsidR="00FD773A">
        <w:rPr>
          <w:lang w:val="fr-CA"/>
        </w:rPr>
        <w:t>Job approuvée</w:t>
      </w:r>
      <w:r>
        <w:rPr>
          <w:lang w:val="fr-CA"/>
        </w:rPr>
        <w:t xml:space="preserve"> en </w:t>
      </w:r>
      <w:r w:rsidR="004B15C1">
        <w:rPr>
          <w:lang w:val="fr-CA"/>
        </w:rPr>
        <w:t>2006</w:t>
      </w:r>
      <w:r w:rsidR="00FD773A">
        <w:rPr>
          <w:lang w:val="fr-CA"/>
        </w:rPr>
        <w:t xml:space="preserve"> </w:t>
      </w:r>
    </w:p>
    <w:p w14:paraId="6BEC656B" w14:textId="6FA7AFB2" w:rsidR="004B15C1" w:rsidRDefault="004B15C1" w:rsidP="0026417A">
      <w:pPr>
        <w:pStyle w:val="Corpsdetexte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Carte communale de St Ferréol des Côtes (en partie) </w:t>
      </w:r>
      <w:r w:rsidR="00FD773A">
        <w:rPr>
          <w:lang w:val="fr-CA"/>
        </w:rPr>
        <w:t>approuvée en 2009</w:t>
      </w:r>
    </w:p>
    <w:p w14:paraId="02138BD3" w14:textId="77777777" w:rsidR="0032510E" w:rsidRDefault="00F3107C" w:rsidP="00FD773A">
      <w:pPr>
        <w:pStyle w:val="Corpsdetexte"/>
        <w:rPr>
          <w:lang w:val="fr-CA"/>
        </w:rPr>
      </w:pPr>
      <w:r w:rsidRPr="3C85B806">
        <w:rPr>
          <w:lang w:val="fr-CA"/>
        </w:rPr>
        <w:t>ALF</w:t>
      </w:r>
      <w:r w:rsidR="00B073D6" w:rsidRPr="3C85B806">
        <w:rPr>
          <w:lang w:val="fr-CA"/>
        </w:rPr>
        <w:t xml:space="preserve"> </w:t>
      </w:r>
      <w:r w:rsidR="00F3293E" w:rsidRPr="3C85B806">
        <w:rPr>
          <w:lang w:val="fr-CA"/>
        </w:rPr>
        <w:t xml:space="preserve">est </w:t>
      </w:r>
      <w:proofErr w:type="gramStart"/>
      <w:r w:rsidR="00F3293E" w:rsidRPr="3C85B806">
        <w:rPr>
          <w:lang w:val="fr-CA"/>
        </w:rPr>
        <w:t>compétente</w:t>
      </w:r>
      <w:proofErr w:type="gramEnd"/>
      <w:r w:rsidR="00F3293E" w:rsidRPr="3C85B806">
        <w:rPr>
          <w:lang w:val="fr-CA"/>
        </w:rPr>
        <w:t xml:space="preserve"> </w:t>
      </w:r>
      <w:r w:rsidR="006075CE" w:rsidRPr="3C85B806">
        <w:rPr>
          <w:lang w:val="fr-CA"/>
        </w:rPr>
        <w:t>en matière de documents d’urbanisme « </w:t>
      </w:r>
      <w:r w:rsidRPr="3C85B806">
        <w:rPr>
          <w:lang w:val="fr-CA"/>
        </w:rPr>
        <w:t>P</w:t>
      </w:r>
      <w:r w:rsidR="006075CE" w:rsidRPr="3C85B806">
        <w:rPr>
          <w:lang w:val="fr-CA"/>
        </w:rPr>
        <w:t xml:space="preserve">lan </w:t>
      </w:r>
      <w:r w:rsidRPr="3C85B806">
        <w:rPr>
          <w:lang w:val="fr-CA"/>
        </w:rPr>
        <w:t>L</w:t>
      </w:r>
      <w:r w:rsidR="006075CE" w:rsidRPr="3C85B806">
        <w:rPr>
          <w:lang w:val="fr-CA"/>
        </w:rPr>
        <w:t>ocal d’</w:t>
      </w:r>
      <w:r w:rsidRPr="3C85B806">
        <w:rPr>
          <w:lang w:val="fr-CA"/>
        </w:rPr>
        <w:t>U</w:t>
      </w:r>
      <w:r w:rsidR="006075CE" w:rsidRPr="3C85B806">
        <w:rPr>
          <w:lang w:val="fr-CA"/>
        </w:rPr>
        <w:t>rbanisme document d’urbanisme en tenant lieu et carte communale ».</w:t>
      </w:r>
    </w:p>
    <w:p w14:paraId="4D2A6C5F" w14:textId="3F014040" w:rsidR="0032510E" w:rsidRDefault="00FD773A" w:rsidP="00FD773A">
      <w:pPr>
        <w:pStyle w:val="Corpsdetexte"/>
        <w:rPr>
          <w:lang w:val="fr-CA"/>
        </w:rPr>
      </w:pPr>
      <w:r w:rsidRPr="3C85B806">
        <w:rPr>
          <w:lang w:val="fr-CA"/>
        </w:rPr>
        <w:t xml:space="preserve">La communauté de communes </w:t>
      </w:r>
      <w:proofErr w:type="gramStart"/>
      <w:r w:rsidRPr="3C85B806">
        <w:rPr>
          <w:lang w:val="fr-CA"/>
        </w:rPr>
        <w:t>a</w:t>
      </w:r>
      <w:proofErr w:type="gramEnd"/>
      <w:r w:rsidRPr="3C85B806">
        <w:rPr>
          <w:lang w:val="fr-CA"/>
        </w:rPr>
        <w:t xml:space="preserve"> la possibilité, pendant une période </w:t>
      </w:r>
      <w:r w:rsidR="00AA6362">
        <w:rPr>
          <w:lang w:val="fr-CA"/>
        </w:rPr>
        <w:t xml:space="preserve">de </w:t>
      </w:r>
      <w:r w:rsidRPr="3C85B806">
        <w:rPr>
          <w:lang w:val="fr-CA"/>
        </w:rPr>
        <w:t>5 ans après sa création (soit jusqu’au 1</w:t>
      </w:r>
      <w:r w:rsidRPr="3C85B806">
        <w:rPr>
          <w:vertAlign w:val="superscript"/>
          <w:lang w:val="fr-CA"/>
        </w:rPr>
        <w:t>er</w:t>
      </w:r>
      <w:r w:rsidRPr="3C85B806">
        <w:rPr>
          <w:lang w:val="fr-CA"/>
        </w:rPr>
        <w:t xml:space="preserve"> janvier 2022), de faire évoluer les documents d’urbanisme de son territoire de manière indépendante sans être obligée d’élaborer un document d’urbanisme à l’échelle du nouvel EPCI (Loi Égalité et Citoyenneté du 27 janvier 2017). </w:t>
      </w:r>
    </w:p>
    <w:p w14:paraId="7228220E" w14:textId="11F3B318" w:rsidR="006A2A5E" w:rsidRDefault="006A2A5E" w:rsidP="00FD773A">
      <w:pPr>
        <w:pStyle w:val="Corpsdetexte"/>
        <w:rPr>
          <w:lang w:val="fr-CA"/>
        </w:rPr>
      </w:pPr>
      <w:r>
        <w:rPr>
          <w:lang w:val="fr-CA"/>
        </w:rPr>
        <w:t>À partir du 1</w:t>
      </w:r>
      <w:r w:rsidRPr="006A2A5E">
        <w:rPr>
          <w:vertAlign w:val="superscript"/>
          <w:lang w:val="fr-CA"/>
        </w:rPr>
        <w:t>er</w:t>
      </w:r>
      <w:r>
        <w:rPr>
          <w:lang w:val="fr-CA"/>
        </w:rPr>
        <w:t xml:space="preserve"> janvier 2022, toutes </w:t>
      </w:r>
      <w:r w:rsidR="0063586D">
        <w:rPr>
          <w:lang w:val="fr-CA"/>
        </w:rPr>
        <w:t>évolutions</w:t>
      </w:r>
      <w:r>
        <w:rPr>
          <w:lang w:val="fr-CA"/>
        </w:rPr>
        <w:t xml:space="preserve"> d’un document d’urbanisme </w:t>
      </w:r>
      <w:r w:rsidR="00000BC7">
        <w:rPr>
          <w:lang w:val="fr-CA"/>
        </w:rPr>
        <w:t xml:space="preserve">engendre </w:t>
      </w:r>
      <w:r w:rsidR="0063586D">
        <w:rPr>
          <w:lang w:val="fr-CA"/>
        </w:rPr>
        <w:t>la mise en place d’un PLUi à l’échelle d’ALF</w:t>
      </w:r>
      <w:r w:rsidR="00E845F6">
        <w:rPr>
          <w:lang w:val="fr-CA"/>
        </w:rPr>
        <w:t xml:space="preserve">. </w:t>
      </w:r>
    </w:p>
    <w:p w14:paraId="30ADC4FE" w14:textId="0137B5B9" w:rsidR="00866944" w:rsidRPr="007828C8" w:rsidRDefault="005918D9" w:rsidP="007828C8">
      <w:pPr>
        <w:pStyle w:val="Corpsdetexte"/>
        <w:rPr>
          <w:lang w:val="fr-CA"/>
        </w:rPr>
      </w:pPr>
      <w:r w:rsidRPr="3C85B806">
        <w:rPr>
          <w:lang w:val="fr-CA"/>
        </w:rPr>
        <w:t xml:space="preserve">ALF est également couvert par le SCoT du Livradois Forez </w:t>
      </w:r>
      <w:r w:rsidR="00236400" w:rsidRPr="3C85B806">
        <w:rPr>
          <w:lang w:val="fr-CA"/>
        </w:rPr>
        <w:t>approuvé en janvier 2020. Les documents d’urbanisme doivent être compatibles avec ce dernier. Le délai de mise en compatibilité est de 3 ans</w:t>
      </w:r>
      <w:r w:rsidR="003F3564" w:rsidRPr="3C85B806">
        <w:rPr>
          <w:lang w:val="fr-CA"/>
        </w:rPr>
        <w:t xml:space="preserve"> : ALF </w:t>
      </w:r>
      <w:r w:rsidR="002B112C" w:rsidRPr="3C85B806">
        <w:rPr>
          <w:lang w:val="fr-CA"/>
        </w:rPr>
        <w:t>doit donc lancer sont PLUi au plus tard en</w:t>
      </w:r>
      <w:r w:rsidR="006A2A5E" w:rsidRPr="3C85B806">
        <w:rPr>
          <w:lang w:val="fr-CA"/>
        </w:rPr>
        <w:t xml:space="preserve"> janvier 2023 pour se mettre en </w:t>
      </w:r>
      <w:r w:rsidRPr="3C85B806">
        <w:rPr>
          <w:lang w:val="fr-CA"/>
        </w:rPr>
        <w:t>compatibilité.</w:t>
      </w:r>
    </w:p>
    <w:p w14:paraId="6A7D9366" w14:textId="50223A07" w:rsidR="00913C9D" w:rsidRPr="00FE5D8B" w:rsidRDefault="00FE5D8B" w:rsidP="00252272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0" w:name="_Toc18671684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 xml:space="preserve">DÉFINITION DU PROBLÈME </w:t>
      </w:r>
      <w:r w:rsidRPr="00FE5D8B">
        <w:rPr>
          <w:rFonts w:asciiTheme="minorHAnsi" w:hAnsiTheme="minorHAnsi" w:cstheme="minorHAnsi"/>
          <w:color w:val="006A76"/>
          <w:sz w:val="24"/>
          <w:szCs w:val="18"/>
          <w:lang w:val="fr-CA"/>
        </w:rPr>
        <w:t>&amp;</w:t>
      </w:r>
      <w:r>
        <w:rPr>
          <w:rFonts w:asciiTheme="minorHAnsi" w:hAnsiTheme="minorHAnsi" w:cstheme="minorHAnsi"/>
          <w:color w:val="006A76"/>
          <w:sz w:val="24"/>
          <w:szCs w:val="18"/>
          <w:lang w:val="fr-CA"/>
        </w:rPr>
        <w:t xml:space="preserve"> </w:t>
      </w:r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DES POSSIBILITÉS</w:t>
      </w:r>
      <w:bookmarkEnd w:id="0"/>
    </w:p>
    <w:p w14:paraId="4B5214A9" w14:textId="0FEC5297" w:rsidR="00F40770" w:rsidRDefault="005B1039" w:rsidP="004D0301">
      <w:pPr>
        <w:rPr>
          <w:lang w:val="fr-CA"/>
        </w:rPr>
      </w:pPr>
      <w:r>
        <w:rPr>
          <w:lang w:val="fr-CA"/>
        </w:rPr>
        <w:t>D</w:t>
      </w:r>
      <w:r w:rsidR="00067356">
        <w:rPr>
          <w:lang w:val="fr-CA"/>
        </w:rPr>
        <w:t>es révision</w:t>
      </w:r>
      <w:r>
        <w:rPr>
          <w:lang w:val="fr-CA"/>
        </w:rPr>
        <w:t xml:space="preserve">s </w:t>
      </w:r>
      <w:r w:rsidR="008E3280">
        <w:rPr>
          <w:lang w:val="fr-CA"/>
        </w:rPr>
        <w:t>de documents d’urbanisme</w:t>
      </w:r>
      <w:r>
        <w:rPr>
          <w:lang w:val="fr-CA"/>
        </w:rPr>
        <w:t xml:space="preserve"> ont été sollicitées par</w:t>
      </w:r>
      <w:r w:rsidR="00E8166B" w:rsidRPr="786335BC">
        <w:rPr>
          <w:lang w:val="fr-CA"/>
        </w:rPr>
        <w:t xml:space="preserve"> plusieurs communes</w:t>
      </w:r>
      <w:r w:rsidR="00575626">
        <w:rPr>
          <w:lang w:val="fr-CA"/>
        </w:rPr>
        <w:t xml:space="preserve">. </w:t>
      </w:r>
    </w:p>
    <w:p w14:paraId="25FBD434" w14:textId="78292CF0" w:rsidR="00F62CF8" w:rsidRDefault="00AA4E7A" w:rsidP="004D0301">
      <w:pPr>
        <w:rPr>
          <w:lang w:val="fr-CA"/>
        </w:rPr>
      </w:pPr>
      <w:r>
        <w:rPr>
          <w:lang w:val="fr-CA"/>
        </w:rPr>
        <w:t>Sachant que</w:t>
      </w:r>
      <w:r w:rsidR="00F62CF8">
        <w:rPr>
          <w:lang w:val="fr-CA"/>
        </w:rPr>
        <w:t xml:space="preserve"> : </w:t>
      </w:r>
    </w:p>
    <w:p w14:paraId="65E9AE8E" w14:textId="22A50AD2" w:rsidR="00F62CF8" w:rsidRDefault="00F62CF8" w:rsidP="00F62CF8">
      <w:pPr>
        <w:pStyle w:val="Corpsdetexte"/>
        <w:numPr>
          <w:ilvl w:val="0"/>
          <w:numId w:val="33"/>
        </w:numPr>
        <w:rPr>
          <w:lang w:val="fr-CA"/>
        </w:rPr>
      </w:pPr>
      <w:proofErr w:type="gramStart"/>
      <w:r w:rsidRPr="00F62CF8">
        <w:rPr>
          <w:lang w:val="fr-CA"/>
        </w:rPr>
        <w:lastRenderedPageBreak/>
        <w:t>du</w:t>
      </w:r>
      <w:proofErr w:type="gramEnd"/>
      <w:r w:rsidRPr="00F62CF8">
        <w:rPr>
          <w:lang w:val="fr-CA"/>
        </w:rPr>
        <w:t xml:space="preserve"> moment où la ALF s’engagera dans la démarche PLUi</w:t>
      </w:r>
      <w:r w:rsidR="008E3280">
        <w:rPr>
          <w:lang w:val="fr-CA"/>
        </w:rPr>
        <w:t xml:space="preserve"> ALF</w:t>
      </w:r>
      <w:r w:rsidRPr="00F62CF8">
        <w:rPr>
          <w:lang w:val="fr-CA"/>
        </w:rPr>
        <w:t>, les documents d’urbanisme ne pourront être modifiés qu’à la marge (uniquement modification simplifiée)</w:t>
      </w:r>
      <w:r>
        <w:rPr>
          <w:lang w:val="fr-CA"/>
        </w:rPr>
        <w:t xml:space="preserve"> ;</w:t>
      </w:r>
    </w:p>
    <w:p w14:paraId="286BB38D" w14:textId="4DE032AB" w:rsidR="00F40770" w:rsidRPr="0076690F" w:rsidRDefault="00AA4E7A" w:rsidP="007828C8">
      <w:pPr>
        <w:pStyle w:val="Paragraphedeliste"/>
        <w:numPr>
          <w:ilvl w:val="0"/>
          <w:numId w:val="33"/>
        </w:numPr>
        <w:rPr>
          <w:b/>
          <w:bCs/>
          <w:lang w:val="fr-CA"/>
        </w:rPr>
      </w:pPr>
      <w:proofErr w:type="gramStart"/>
      <w:r w:rsidRPr="002F190C">
        <w:rPr>
          <w:lang w:val="fr-CA"/>
        </w:rPr>
        <w:t>l</w:t>
      </w:r>
      <w:r w:rsidR="00F40770" w:rsidRPr="002F190C">
        <w:rPr>
          <w:lang w:val="fr-CA"/>
        </w:rPr>
        <w:t>’</w:t>
      </w:r>
      <w:r w:rsidR="00F40770" w:rsidRPr="0076690F">
        <w:rPr>
          <w:lang w:val="fr-CA"/>
        </w:rPr>
        <w:t>élaboration</w:t>
      </w:r>
      <w:proofErr w:type="gramEnd"/>
      <w:r w:rsidR="00F40770" w:rsidRPr="0076690F">
        <w:rPr>
          <w:lang w:val="fr-CA"/>
        </w:rPr>
        <w:t xml:space="preserve"> du nouveau</w:t>
      </w:r>
      <w:r w:rsidRPr="0076690F">
        <w:rPr>
          <w:lang w:val="fr-CA"/>
        </w:rPr>
        <w:t xml:space="preserve"> PLU</w:t>
      </w:r>
      <w:r w:rsidR="00FD7DCE" w:rsidRPr="0076690F">
        <w:rPr>
          <w:lang w:val="fr-CA"/>
        </w:rPr>
        <w:t>i</w:t>
      </w:r>
      <w:r w:rsidRPr="0076690F">
        <w:rPr>
          <w:lang w:val="fr-CA"/>
        </w:rPr>
        <w:t xml:space="preserve"> ALF prendra au min</w:t>
      </w:r>
      <w:r w:rsidR="00FD7DCE" w:rsidRPr="0076690F">
        <w:rPr>
          <w:lang w:val="fr-CA"/>
        </w:rPr>
        <w:t>imum 5 ans (2022 à 2026)</w:t>
      </w:r>
      <w:r w:rsidR="003B63D5" w:rsidRPr="0076690F">
        <w:rPr>
          <w:lang w:val="fr-CA"/>
        </w:rPr>
        <w:t xml:space="preserve"> : </w:t>
      </w:r>
    </w:p>
    <w:p w14:paraId="2C3ABD0A" w14:textId="77777777" w:rsidR="003B63D5" w:rsidRDefault="003B63D5" w:rsidP="008E3280">
      <w:pPr>
        <w:pStyle w:val="Corpsdetexte"/>
        <w:rPr>
          <w:b/>
          <w:bCs/>
          <w:lang w:val="fr-CA"/>
        </w:rPr>
      </w:pPr>
    </w:p>
    <w:p w14:paraId="7DB9064A" w14:textId="360BEE8C" w:rsidR="008E3280" w:rsidRPr="008E3280" w:rsidRDefault="008E3280" w:rsidP="007828C8">
      <w:pPr>
        <w:pStyle w:val="Corpsdetexte"/>
        <w:rPr>
          <w:lang w:val="fr-CA"/>
        </w:rPr>
      </w:pPr>
      <w:r w:rsidRPr="007828C8">
        <w:rPr>
          <w:b/>
          <w:bCs/>
          <w:lang w:val="fr-CA"/>
        </w:rPr>
        <w:t>E</w:t>
      </w:r>
      <w:r w:rsidR="00FD7DCE" w:rsidRPr="007828C8">
        <w:rPr>
          <w:b/>
          <w:bCs/>
          <w:lang w:val="fr-CA"/>
        </w:rPr>
        <w:t xml:space="preserve">st-ce que ALF souhaite s’engager à la révision </w:t>
      </w:r>
      <w:r w:rsidR="007F44A2" w:rsidRPr="007828C8">
        <w:rPr>
          <w:b/>
          <w:bCs/>
          <w:lang w:val="fr-CA"/>
        </w:rPr>
        <w:t>d</w:t>
      </w:r>
      <w:r w:rsidR="00FD7DCE" w:rsidRPr="007828C8">
        <w:rPr>
          <w:b/>
          <w:bCs/>
          <w:lang w:val="fr-CA"/>
        </w:rPr>
        <w:t>es document</w:t>
      </w:r>
      <w:r w:rsidR="007F44A2" w:rsidRPr="007828C8">
        <w:rPr>
          <w:b/>
          <w:bCs/>
          <w:lang w:val="fr-CA"/>
        </w:rPr>
        <w:t>s</w:t>
      </w:r>
      <w:r w:rsidR="00FD7DCE" w:rsidRPr="007828C8">
        <w:rPr>
          <w:b/>
          <w:bCs/>
          <w:lang w:val="fr-CA"/>
        </w:rPr>
        <w:t xml:space="preserve"> d’urbanisme suivant</w:t>
      </w:r>
      <w:r w:rsidRPr="007828C8">
        <w:rPr>
          <w:b/>
          <w:bCs/>
          <w:lang w:val="fr-CA"/>
        </w:rPr>
        <w:t>s</w:t>
      </w:r>
      <w:r w:rsidR="00FD7DCE" w:rsidRPr="007828C8">
        <w:rPr>
          <w:b/>
          <w:bCs/>
          <w:lang w:val="fr-CA"/>
        </w:rPr>
        <w:t xml:space="preserve"> </w:t>
      </w:r>
      <w:r w:rsidR="0062439D">
        <w:rPr>
          <w:b/>
          <w:bCs/>
          <w:lang w:val="fr-CA"/>
        </w:rPr>
        <w:t>dès 2021</w:t>
      </w:r>
      <w:r w:rsidR="003B63D5">
        <w:rPr>
          <w:b/>
          <w:bCs/>
          <w:lang w:val="fr-CA"/>
        </w:rPr>
        <w:t xml:space="preserve"> </w:t>
      </w:r>
      <w:r w:rsidR="00FD7DCE" w:rsidRPr="007828C8">
        <w:rPr>
          <w:b/>
          <w:bCs/>
          <w:lang w:val="fr-CA"/>
        </w:rPr>
        <w:t xml:space="preserve">? </w:t>
      </w:r>
    </w:p>
    <w:p w14:paraId="45AB389A" w14:textId="66F2B170" w:rsidR="00BE0565" w:rsidRDefault="00BE0565" w:rsidP="007828C8">
      <w:pPr>
        <w:rPr>
          <w:lang w:val="fr-CA"/>
        </w:rPr>
      </w:pPr>
    </w:p>
    <w:p w14:paraId="0B8F1A5A" w14:textId="69C1306F" w:rsidR="00AA5469" w:rsidRDefault="00AA5469" w:rsidP="008E3280">
      <w:pPr>
        <w:pStyle w:val="Corpsdetexte"/>
        <w:rPr>
          <w:lang w:val="fr-CA"/>
        </w:rPr>
      </w:pPr>
      <w:r>
        <w:rPr>
          <w:lang w:val="fr-CA"/>
        </w:rPr>
        <w:t xml:space="preserve">Documents d’urbanisme </w:t>
      </w:r>
      <w:r w:rsidR="00F62CF8">
        <w:rPr>
          <w:lang w:val="fr-CA"/>
        </w:rPr>
        <w:t xml:space="preserve">à réviser </w:t>
      </w:r>
      <w:r>
        <w:rPr>
          <w:lang w:val="fr-CA"/>
        </w:rPr>
        <w:t xml:space="preserve">: </w:t>
      </w:r>
    </w:p>
    <w:p w14:paraId="2E61660B" w14:textId="13580501" w:rsidR="00F62CF8" w:rsidRDefault="00584F77" w:rsidP="008E3280">
      <w:pPr>
        <w:pStyle w:val="Corpsdetexte"/>
        <w:numPr>
          <w:ilvl w:val="0"/>
          <w:numId w:val="33"/>
        </w:numPr>
        <w:rPr>
          <w:lang w:val="fr-CA"/>
        </w:rPr>
      </w:pPr>
      <w:r w:rsidRPr="786335BC">
        <w:rPr>
          <w:lang w:val="fr-CA"/>
        </w:rPr>
        <w:t>PLUi du Pays de Cunlhat</w:t>
      </w:r>
      <w:r w:rsidR="008E3280">
        <w:rPr>
          <w:lang w:val="fr-CA"/>
        </w:rPr>
        <w:t xml:space="preserve"> (enjeu : Maison de santé)</w:t>
      </w:r>
    </w:p>
    <w:p w14:paraId="7ECAEDAF" w14:textId="2A76B7D3" w:rsidR="00F62CF8" w:rsidRDefault="00584F77" w:rsidP="00F62CF8">
      <w:pPr>
        <w:pStyle w:val="Corpsdetexte"/>
        <w:numPr>
          <w:ilvl w:val="0"/>
          <w:numId w:val="33"/>
        </w:numPr>
        <w:rPr>
          <w:lang w:val="fr-CA"/>
        </w:rPr>
      </w:pPr>
      <w:r w:rsidRPr="3C85B806">
        <w:rPr>
          <w:lang w:val="fr-CA"/>
        </w:rPr>
        <w:t>PLU d’Arlanc</w:t>
      </w:r>
      <w:r w:rsidR="008E3280" w:rsidRPr="3C85B806">
        <w:rPr>
          <w:lang w:val="fr-CA"/>
        </w:rPr>
        <w:t xml:space="preserve"> (enjeux</w:t>
      </w:r>
      <w:r w:rsidR="00AA6362">
        <w:rPr>
          <w:lang w:val="fr-CA"/>
        </w:rPr>
        <w:t xml:space="preserve"> </w:t>
      </w:r>
      <w:r w:rsidR="42299C57" w:rsidRPr="3C85B806">
        <w:rPr>
          <w:lang w:val="fr-CA"/>
        </w:rPr>
        <w:t>agricoles</w:t>
      </w:r>
      <w:r w:rsidR="008E3280" w:rsidRPr="3C85B806">
        <w:rPr>
          <w:lang w:val="fr-CA"/>
        </w:rPr>
        <w:t>)</w:t>
      </w:r>
    </w:p>
    <w:p w14:paraId="4DC4AF9A" w14:textId="5BD0E687" w:rsidR="00F62CF8" w:rsidRDefault="00584F77" w:rsidP="00F62CF8">
      <w:pPr>
        <w:pStyle w:val="Corpsdetexte"/>
        <w:numPr>
          <w:ilvl w:val="0"/>
          <w:numId w:val="33"/>
        </w:numPr>
        <w:rPr>
          <w:lang w:val="fr-CA"/>
        </w:rPr>
      </w:pPr>
      <w:r w:rsidRPr="3C85B806">
        <w:rPr>
          <w:lang w:val="fr-CA"/>
        </w:rPr>
        <w:t>C</w:t>
      </w:r>
      <w:r w:rsidR="00F62CF8" w:rsidRPr="3C85B806">
        <w:rPr>
          <w:lang w:val="fr-CA"/>
        </w:rPr>
        <w:t>arte communale d</w:t>
      </w:r>
      <w:r w:rsidRPr="3C85B806">
        <w:rPr>
          <w:lang w:val="fr-CA"/>
        </w:rPr>
        <w:t xml:space="preserve">e </w:t>
      </w:r>
      <w:r w:rsidR="00495BB2" w:rsidRPr="3C85B806">
        <w:rPr>
          <w:lang w:val="fr-CA"/>
        </w:rPr>
        <w:t>St Ferréol des Côtes</w:t>
      </w:r>
      <w:r w:rsidR="008E3280" w:rsidRPr="3C85B806">
        <w:rPr>
          <w:lang w:val="fr-CA"/>
        </w:rPr>
        <w:t xml:space="preserve"> (enjeu : </w:t>
      </w:r>
      <w:r w:rsidR="320E1704" w:rsidRPr="3C85B806">
        <w:rPr>
          <w:lang w:val="fr-CA"/>
        </w:rPr>
        <w:t>ZAC</w:t>
      </w:r>
      <w:r w:rsidR="008E3280" w:rsidRPr="3C85B806">
        <w:rPr>
          <w:lang w:val="fr-CA"/>
        </w:rPr>
        <w:t xml:space="preserve"> des Barthes)</w:t>
      </w:r>
    </w:p>
    <w:p w14:paraId="5173D26F" w14:textId="2005E8F4" w:rsidR="786335BC" w:rsidRDefault="00F62CF8" w:rsidP="008E3280">
      <w:pPr>
        <w:pStyle w:val="Corpsdetexte"/>
        <w:rPr>
          <w:lang w:val="fr-CA"/>
        </w:rPr>
      </w:pPr>
      <w:r>
        <w:rPr>
          <w:lang w:val="fr-CA"/>
        </w:rPr>
        <w:t>C</w:t>
      </w:r>
      <w:r w:rsidR="00495BB2" w:rsidRPr="786335BC">
        <w:rPr>
          <w:lang w:val="fr-CA"/>
        </w:rPr>
        <w:t>oût</w:t>
      </w:r>
      <w:r w:rsidR="008E3280">
        <w:rPr>
          <w:lang w:val="fr-CA"/>
        </w:rPr>
        <w:t xml:space="preserve"> estimé</w:t>
      </w:r>
      <w:r>
        <w:rPr>
          <w:lang w:val="fr-CA"/>
        </w:rPr>
        <w:t xml:space="preserve"> : </w:t>
      </w:r>
      <w:r w:rsidR="00495BB2" w:rsidRPr="786335BC">
        <w:rPr>
          <w:lang w:val="fr-CA"/>
        </w:rPr>
        <w:t xml:space="preserve"> </w:t>
      </w:r>
      <w:r w:rsidR="000A312C" w:rsidRPr="786335BC">
        <w:rPr>
          <w:lang w:val="fr-CA"/>
        </w:rPr>
        <w:t>100 000 €.</w:t>
      </w:r>
    </w:p>
    <w:p w14:paraId="0301C48D" w14:textId="77777777" w:rsidR="0042069E" w:rsidRDefault="00FE5D8B" w:rsidP="0042069E">
      <w:pPr>
        <w:pStyle w:val="Titre1"/>
        <w:tabs>
          <w:tab w:val="clear" w:pos="360"/>
        </w:tabs>
        <w:ind w:left="720" w:hanging="720"/>
        <w:rPr>
          <w:rFonts w:asciiTheme="minorHAnsi" w:hAnsiTheme="minorHAnsi" w:cstheme="minorHAnsi"/>
          <w:color w:val="006A76"/>
          <w:sz w:val="24"/>
          <w:szCs w:val="24"/>
          <w:lang w:val="fr-CA"/>
        </w:rPr>
      </w:pPr>
      <w:bookmarkStart w:id="1" w:name="_Toc18671685"/>
      <w:r w:rsidRPr="00FE5D8B">
        <w:rPr>
          <w:rFonts w:asciiTheme="minorHAnsi" w:hAnsiTheme="minorHAnsi" w:cstheme="minorHAnsi"/>
          <w:color w:val="006A76"/>
          <w:sz w:val="24"/>
          <w:szCs w:val="24"/>
          <w:lang w:val="fr-CA"/>
        </w:rPr>
        <w:t>RISQUES LIÉS À LA NON-RÉALISATION DU PROJET</w:t>
      </w:r>
      <w:bookmarkEnd w:id="1"/>
    </w:p>
    <w:p w14:paraId="2A4E47A2" w14:textId="6F7BFF65" w:rsidR="000F5104" w:rsidRPr="0042069E" w:rsidRDefault="00582B7C" w:rsidP="0042069E">
      <w:pPr>
        <w:rPr>
          <w:lang w:val="fr-CA"/>
        </w:rPr>
      </w:pPr>
      <w:r w:rsidRPr="0042069E">
        <w:rPr>
          <w:lang w:val="fr-CA"/>
        </w:rPr>
        <w:t>Si les révisions ne s</w:t>
      </w:r>
      <w:r w:rsidR="00E5769A" w:rsidRPr="0042069E">
        <w:rPr>
          <w:lang w:val="fr-CA"/>
        </w:rPr>
        <w:t>ont pas lancées en 2021</w:t>
      </w:r>
      <w:r w:rsidRPr="0042069E">
        <w:rPr>
          <w:lang w:val="fr-CA"/>
        </w:rPr>
        <w:t xml:space="preserve">: </w:t>
      </w:r>
    </w:p>
    <w:p w14:paraId="6106A707" w14:textId="77777777" w:rsidR="00556215" w:rsidRDefault="00556215" w:rsidP="00956DB4">
      <w:pPr>
        <w:rPr>
          <w:lang w:val="fr-CA"/>
        </w:rPr>
      </w:pPr>
      <w:r>
        <w:rPr>
          <w:lang w:val="fr-CA"/>
        </w:rPr>
        <w:t>N</w:t>
      </w:r>
      <w:r w:rsidR="0046592E" w:rsidRPr="00956DB4">
        <w:rPr>
          <w:lang w:val="fr-CA"/>
        </w:rPr>
        <w:t>égatif</w:t>
      </w:r>
      <w:r w:rsidR="00956DB4">
        <w:rPr>
          <w:lang w:val="fr-CA"/>
        </w:rPr>
        <w:t>s</w:t>
      </w:r>
      <w:r w:rsidR="0046592E" w:rsidRPr="00956DB4">
        <w:rPr>
          <w:lang w:val="fr-CA"/>
        </w:rPr>
        <w:t xml:space="preserve"> : </w:t>
      </w:r>
    </w:p>
    <w:p w14:paraId="1D313ED1" w14:textId="7828A277" w:rsidR="00956DB4" w:rsidRDefault="00567E27" w:rsidP="00956DB4">
      <w:pPr>
        <w:pStyle w:val="Paragraphedeliste"/>
        <w:numPr>
          <w:ilvl w:val="0"/>
          <w:numId w:val="29"/>
        </w:numPr>
        <w:rPr>
          <w:lang w:val="fr-CA"/>
        </w:rPr>
      </w:pPr>
      <w:r w:rsidRPr="3C85B806">
        <w:rPr>
          <w:lang w:val="fr-CA"/>
        </w:rPr>
        <w:t xml:space="preserve">Aucun </w:t>
      </w:r>
      <w:r w:rsidR="00546633" w:rsidRPr="3C85B806">
        <w:rPr>
          <w:lang w:val="fr-CA"/>
        </w:rPr>
        <w:t>document d’urbanisme ne pourra faire l’objet d’évolution</w:t>
      </w:r>
      <w:r w:rsidR="00456369" w:rsidRPr="3C85B806">
        <w:rPr>
          <w:lang w:val="fr-CA"/>
        </w:rPr>
        <w:t xml:space="preserve"> pendant la période d’élaboration du PLUi ALF</w:t>
      </w:r>
      <w:r w:rsidR="0062439D" w:rsidRPr="3C85B806">
        <w:rPr>
          <w:lang w:val="fr-CA"/>
        </w:rPr>
        <w:t>, soit jusqu’en 20</w:t>
      </w:r>
      <w:r w:rsidR="117C62C8" w:rsidRPr="3C85B806">
        <w:rPr>
          <w:lang w:val="fr-CA"/>
        </w:rPr>
        <w:t>2</w:t>
      </w:r>
      <w:r w:rsidR="0062439D" w:rsidRPr="3C85B806">
        <w:rPr>
          <w:lang w:val="fr-CA"/>
        </w:rPr>
        <w:t>7</w:t>
      </w:r>
      <w:r w:rsidR="003A4FA5" w:rsidRPr="3C85B806">
        <w:rPr>
          <w:lang w:val="fr-CA"/>
        </w:rPr>
        <w:t xml:space="preserve">. </w:t>
      </w:r>
    </w:p>
    <w:p w14:paraId="35A47F15" w14:textId="77777777" w:rsidR="00C60517" w:rsidRDefault="00C60517" w:rsidP="00956DB4">
      <w:pPr>
        <w:rPr>
          <w:lang w:val="fr-CA"/>
        </w:rPr>
      </w:pPr>
    </w:p>
    <w:p w14:paraId="07B1B50A" w14:textId="4AAF8A9A" w:rsidR="00390301" w:rsidRDefault="0046592E" w:rsidP="00956DB4">
      <w:pPr>
        <w:rPr>
          <w:lang w:val="fr-CA"/>
        </w:rPr>
      </w:pPr>
      <w:r w:rsidRPr="00956DB4">
        <w:rPr>
          <w:lang w:val="fr-CA"/>
        </w:rPr>
        <w:t xml:space="preserve">Positif : </w:t>
      </w:r>
    </w:p>
    <w:p w14:paraId="4B652477" w14:textId="6108A23E" w:rsidR="00456369" w:rsidRDefault="005D64AD" w:rsidP="00456369">
      <w:pPr>
        <w:pStyle w:val="Corpsdetexte"/>
        <w:numPr>
          <w:ilvl w:val="0"/>
          <w:numId w:val="29"/>
        </w:numPr>
        <w:rPr>
          <w:lang w:val="fr-CA"/>
        </w:rPr>
      </w:pPr>
      <w:r>
        <w:rPr>
          <w:lang w:val="fr-CA"/>
        </w:rPr>
        <w:t xml:space="preserve">Réaliser des </w:t>
      </w:r>
      <w:r w:rsidR="00175DD1">
        <w:rPr>
          <w:lang w:val="fr-CA"/>
        </w:rPr>
        <w:t>économies pour la collectivité</w:t>
      </w:r>
    </w:p>
    <w:p w14:paraId="75D4D427" w14:textId="67A8FCC0" w:rsidR="003A4FA5" w:rsidRPr="002F190C" w:rsidRDefault="00E655FF" w:rsidP="002F190C">
      <w:pPr>
        <w:pStyle w:val="Corpsdetexte"/>
        <w:numPr>
          <w:ilvl w:val="0"/>
          <w:numId w:val="29"/>
        </w:numPr>
        <w:rPr>
          <w:lang w:val="fr-CA"/>
        </w:rPr>
      </w:pPr>
      <w:r w:rsidRPr="002F190C">
        <w:rPr>
          <w:lang w:val="fr-CA"/>
        </w:rPr>
        <w:t>Se donner du temps pour réfléchir aux modifications</w:t>
      </w:r>
      <w:r w:rsidRPr="0076690F">
        <w:rPr>
          <w:lang w:val="fr-CA"/>
        </w:rPr>
        <w:t xml:space="preserve">. </w:t>
      </w:r>
    </w:p>
    <w:p w14:paraId="2C7A2C36" w14:textId="1A0B3EA8" w:rsidR="00913C9D" w:rsidRDefault="00FE5D8B" w:rsidP="786335BC">
      <w:pPr>
        <w:pStyle w:val="Titre1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bookmarkStart w:id="2" w:name="_Toc18671686"/>
      <w:r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CONSULTATION &amp; POUVOIR D'APPROBATION</w:t>
      </w:r>
      <w:bookmarkEnd w:id="2"/>
    </w:p>
    <w:p w14:paraId="7E2D217B" w14:textId="2776DDC4" w:rsidR="578F33FF" w:rsidRDefault="578F33FF" w:rsidP="786335BC">
      <w:pPr>
        <w:pStyle w:val="Corpsdetexte"/>
        <w:spacing w:line="259" w:lineRule="auto"/>
        <w:rPr>
          <w:lang w:val="fr-CA"/>
        </w:rPr>
      </w:pPr>
      <w:r w:rsidRPr="786335BC">
        <w:rPr>
          <w:lang w:val="fr-CA"/>
        </w:rPr>
        <w:t>Un courrier / délibération / décision va être demandé par le service habitat et urbanisme aux commune</w:t>
      </w:r>
      <w:r w:rsidR="00AA6362">
        <w:rPr>
          <w:lang w:val="fr-CA"/>
        </w:rPr>
        <w:t>s</w:t>
      </w:r>
      <w:r w:rsidRPr="786335BC">
        <w:rPr>
          <w:lang w:val="fr-CA"/>
        </w:rPr>
        <w:t xml:space="preserve"> qui souhaitent faire évoluer leur document d’urbanisme.</w:t>
      </w:r>
    </w:p>
    <w:p w14:paraId="0727C9EB" w14:textId="6039ABE0" w:rsidR="000F3920" w:rsidRDefault="000F3920" w:rsidP="786335BC">
      <w:pPr>
        <w:pStyle w:val="Corpsdetexte"/>
        <w:spacing w:line="259" w:lineRule="auto"/>
        <w:rPr>
          <w:lang w:val="fr-CA"/>
        </w:rPr>
      </w:pPr>
      <w:r>
        <w:rPr>
          <w:lang w:val="fr-CA"/>
        </w:rPr>
        <w:t>Délibération par le Conseil Communautaire pour acter les révisions des documents d’urbanisme</w:t>
      </w:r>
    </w:p>
    <w:p w14:paraId="4965A29D" w14:textId="55702C27" w:rsidR="786335BC" w:rsidRDefault="00B8574E" w:rsidP="786335BC">
      <w:pPr>
        <w:pStyle w:val="Corpsdetexte"/>
        <w:spacing w:line="259" w:lineRule="auto"/>
        <w:rPr>
          <w:lang w:val="fr-CA"/>
        </w:rPr>
      </w:pPr>
      <w:r>
        <w:rPr>
          <w:lang w:val="fr-CA"/>
        </w:rPr>
        <w:t xml:space="preserve">Délibération </w:t>
      </w:r>
      <w:r w:rsidR="00D638FD">
        <w:rPr>
          <w:lang w:val="fr-CA"/>
        </w:rPr>
        <w:t>par le conseil communautaire pour le vote du budget, validant ainsi les crédits nécessaires.</w:t>
      </w:r>
    </w:p>
    <w:p w14:paraId="0A75813A" w14:textId="3CDDD729" w:rsidR="00B175E3" w:rsidRDefault="00A229C3" w:rsidP="00252272">
      <w:pPr>
        <w:pStyle w:val="Titre1"/>
        <w:rPr>
          <w:rFonts w:asciiTheme="minorHAnsi" w:hAnsiTheme="minorHAnsi" w:cstheme="minorBidi"/>
          <w:color w:val="006A76"/>
          <w:sz w:val="24"/>
          <w:szCs w:val="24"/>
          <w:lang w:val="fr-CA"/>
        </w:rPr>
      </w:pPr>
      <w:bookmarkStart w:id="3" w:name="_Toc18671687"/>
      <w:r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F</w:t>
      </w:r>
      <w:r w:rsidR="00FE5D8B" w:rsidRPr="786335BC">
        <w:rPr>
          <w:rFonts w:asciiTheme="minorHAnsi" w:hAnsiTheme="minorHAnsi" w:cstheme="minorBidi"/>
          <w:color w:val="006A76"/>
          <w:sz w:val="24"/>
          <w:szCs w:val="24"/>
          <w:lang w:val="fr-CA"/>
        </w:rPr>
        <w:t>INANCEMENT</w:t>
      </w:r>
      <w:bookmarkEnd w:id="3"/>
    </w:p>
    <w:p w14:paraId="6203AC92" w14:textId="2471D261" w:rsidR="000447AD" w:rsidRPr="004A69C6" w:rsidRDefault="544BD827" w:rsidP="786335BC">
      <w:pPr>
        <w:pStyle w:val="Corpsdetexte"/>
        <w:rPr>
          <w:rFonts w:cstheme="minorBidi"/>
          <w:lang w:val="fr-CA"/>
        </w:rPr>
      </w:pPr>
      <w:r w:rsidRPr="786335BC">
        <w:rPr>
          <w:rFonts w:cstheme="minorBidi"/>
          <w:lang w:val="fr-CA"/>
        </w:rPr>
        <w:t>Les révisions des documents d’urbanisme peuvent être financées, en partie, par la DGD.</w:t>
      </w:r>
    </w:p>
    <w:p w14:paraId="2E068843" w14:textId="447D63B7" w:rsidR="544BD827" w:rsidRDefault="544BD827" w:rsidP="786335BC">
      <w:pPr>
        <w:pStyle w:val="Corpsdetexte"/>
        <w:rPr>
          <w:rFonts w:cstheme="minorBidi"/>
          <w:lang w:val="fr-CA"/>
        </w:rPr>
      </w:pPr>
    </w:p>
    <w:sectPr w:rsidR="544BD827" w:rsidSect="00F349AC">
      <w:footerReference w:type="default" r:id="rId13"/>
      <w:pgSz w:w="12242" w:h="15842" w:code="1"/>
      <w:pgMar w:top="1728" w:right="1800" w:bottom="1872" w:left="1800" w:header="720" w:footer="720" w:gutter="0"/>
      <w:pgBorders w:offsetFrom="page">
        <w:left w:val="single" w:sz="18" w:space="24" w:color="006A76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2214" w14:textId="77777777" w:rsidR="000D2118" w:rsidRDefault="000D2118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endnote>
  <w:endnote w:type="continuationSeparator" w:id="0">
    <w:p w14:paraId="59E9A6CF" w14:textId="77777777" w:rsidR="000D2118" w:rsidRDefault="000D2118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E227" w14:textId="77777777" w:rsidR="00913C9D" w:rsidRDefault="00913C9D">
    <w:pPr>
      <w:pStyle w:val="Pieddepage"/>
      <w:tabs>
        <w:tab w:val="clear" w:pos="8640"/>
        <w:tab w:val="right" w:pos="8800"/>
      </w:tabs>
      <w:rPr>
        <w:szCs w:val="24"/>
        <w:lang w:val="fr-CA"/>
      </w:rPr>
    </w:pPr>
    <w:r>
      <w:rPr>
        <w:noProof/>
        <w:szCs w:val="24"/>
        <w:lang w:val="fr-CA"/>
      </w:rPr>
      <w:t>SNGP Projets opérationnels</w:t>
    </w:r>
    <w:r>
      <w:rPr>
        <w:noProof/>
        <w:szCs w:val="24"/>
        <w:lang w:val="fr-CA"/>
      </w:rPr>
      <w:tab/>
    </w:r>
    <w:r>
      <w:rPr>
        <w:noProof/>
        <w:szCs w:val="24"/>
      </w:rPr>
      <w:fldChar w:fldCharType="begin"/>
    </w:r>
    <w:r>
      <w:rPr>
        <w:noProof/>
        <w:szCs w:val="24"/>
        <w:lang w:val="fr-CA"/>
      </w:rPr>
      <w:instrText xml:space="preserve"> PAGE   \* MERGEFORMAT </w:instrText>
    </w:r>
    <w:r>
      <w:rPr>
        <w:noProof/>
        <w:szCs w:val="24"/>
      </w:rPr>
      <w:fldChar w:fldCharType="separate"/>
    </w:r>
    <w:r>
      <w:rPr>
        <w:noProof/>
        <w:szCs w:val="24"/>
        <w:lang w:val="fr-CA"/>
      </w:rPr>
      <w:t>iv</w:t>
    </w:r>
    <w:r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B283" w14:textId="77777777" w:rsidR="00913C9D" w:rsidRDefault="00913C9D">
    <w:pPr>
      <w:ind w:hanging="1418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16E5" w14:textId="77777777" w:rsidR="00913C9D" w:rsidRPr="00FE5D8B" w:rsidRDefault="00913C9D">
    <w:pPr>
      <w:pStyle w:val="Pieddepage"/>
      <w:tabs>
        <w:tab w:val="clear" w:pos="8640"/>
        <w:tab w:val="right" w:pos="8580"/>
      </w:tabs>
      <w:rPr>
        <w:szCs w:val="24"/>
        <w:lang w:val="fr-CA"/>
      </w:rPr>
    </w:pPr>
    <w:r w:rsidRPr="00FE5D8B">
      <w:rPr>
        <w:noProof/>
        <w:color w:val="A6A6A6" w:themeColor="background1" w:themeShade="A6"/>
        <w:szCs w:val="24"/>
        <w:lang w:val="fr-CA"/>
      </w:rPr>
      <w:t>SNGP Projets opérationnels appuyés par les TI</w:t>
    </w:r>
    <w:r w:rsidRPr="00FE5D8B">
      <w:rPr>
        <w:noProof/>
        <w:color w:val="A6A6A6" w:themeColor="background1" w:themeShade="A6"/>
        <w:szCs w:val="24"/>
        <w:lang w:val="fr-CA"/>
      </w:rPr>
      <w:tab/>
    </w:r>
    <w:r w:rsidRPr="00FE5D8B">
      <w:rPr>
        <w:noProof/>
        <w:color w:val="A6A6A6" w:themeColor="background1" w:themeShade="A6"/>
        <w:szCs w:val="24"/>
      </w:rPr>
      <w:fldChar w:fldCharType="begin"/>
    </w:r>
    <w:r w:rsidRPr="00FE5D8B">
      <w:rPr>
        <w:noProof/>
        <w:color w:val="A6A6A6" w:themeColor="background1" w:themeShade="A6"/>
        <w:szCs w:val="24"/>
        <w:lang w:val="fr-CA"/>
      </w:rPr>
      <w:instrText xml:space="preserve"> PAGE   \* MERGEFORMAT </w:instrText>
    </w:r>
    <w:r w:rsidRPr="00FE5D8B">
      <w:rPr>
        <w:noProof/>
        <w:color w:val="A6A6A6" w:themeColor="background1" w:themeShade="A6"/>
        <w:szCs w:val="24"/>
      </w:rPr>
      <w:fldChar w:fldCharType="separate"/>
    </w:r>
    <w:r w:rsidRPr="00FE5D8B">
      <w:rPr>
        <w:noProof/>
        <w:color w:val="A6A6A6" w:themeColor="background1" w:themeShade="A6"/>
        <w:szCs w:val="24"/>
        <w:lang w:val="fr-CA"/>
      </w:rPr>
      <w:t>2</w:t>
    </w:r>
    <w:r w:rsidRPr="00FE5D8B">
      <w:rPr>
        <w:noProof/>
        <w:color w:val="A6A6A6" w:themeColor="background1" w:themeShade="A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BB8C" w14:textId="77777777" w:rsidR="000D2118" w:rsidRDefault="000D2118">
      <w:pPr>
        <w:rPr>
          <w:rFonts w:ascii="Arial" w:hAnsi="Arial"/>
          <w:sz w:val="20"/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F9429DA" w14:textId="77777777" w:rsidR="000D2118" w:rsidRDefault="000D2118">
      <w:pPr>
        <w:rPr>
          <w:rFonts w:ascii="Arial" w:hAnsi="Arial"/>
          <w:sz w:val="20"/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0430" w14:textId="15BD35B0" w:rsidR="00913C9D" w:rsidRPr="00FE5D8B" w:rsidRDefault="00BD650C">
    <w:pPr>
      <w:pStyle w:val="En-tte"/>
      <w:pBdr>
        <w:bottom w:val="single" w:sz="4" w:space="0" w:color="auto"/>
      </w:pBdr>
      <w:rPr>
        <w:iCs/>
        <w:color w:val="A6A6A6" w:themeColor="background1" w:themeShade="A6"/>
        <w:szCs w:val="24"/>
        <w:lang w:val="fr-CA"/>
      </w:rPr>
    </w:pPr>
    <w:r w:rsidRPr="00FE5D8B">
      <w:rPr>
        <w:iCs/>
        <w:noProof/>
        <w:color w:val="A6A6A6" w:themeColor="background1" w:themeShade="A6"/>
        <w:szCs w:val="24"/>
        <w:lang w:val="fr-CA"/>
      </w:rPr>
      <w:t>Projet d’établissement partagé</w:t>
    </w:r>
    <w:r w:rsidR="008969DC" w:rsidRPr="00FE5D8B">
      <w:rPr>
        <w:iCs/>
        <w:noProof/>
        <w:color w:val="A6A6A6" w:themeColor="background1" w:themeShade="A6"/>
        <w:szCs w:val="24"/>
        <w:lang w:val="fr-CA"/>
      </w:rPr>
      <w:t xml:space="preserve"> : 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 xml:space="preserve"> </w:t>
    </w:r>
    <w:r w:rsidR="00FE5D8B">
      <w:rPr>
        <w:iCs/>
        <w:noProof/>
        <w:color w:val="A6A6A6" w:themeColor="background1" w:themeShade="A6"/>
        <w:szCs w:val="24"/>
        <w:lang w:val="fr-CA"/>
      </w:rPr>
      <w:t>é</w:t>
    </w:r>
    <w:r w:rsidR="00913C9D" w:rsidRPr="00FE5D8B">
      <w:rPr>
        <w:iCs/>
        <w:noProof/>
        <w:color w:val="A6A6A6" w:themeColor="background1" w:themeShade="A6"/>
        <w:szCs w:val="24"/>
        <w:lang w:val="fr-CA"/>
      </w:rPr>
      <w:t>noncé des exigences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C525" w14:textId="718DC93B" w:rsidR="00913C9D" w:rsidRDefault="3C85B806">
    <w:pPr>
      <w:pStyle w:val="HeaderFooterSecurity"/>
      <w:jc w:val="left"/>
      <w:rPr>
        <w:szCs w:val="24"/>
      </w:rPr>
    </w:pPr>
    <w:r>
      <w:rPr>
        <w:noProof/>
      </w:rPr>
      <w:drawing>
        <wp:inline distT="0" distB="0" distL="0" distR="0" wp14:anchorId="676DDA29" wp14:editId="79F55ECC">
          <wp:extent cx="2858147" cy="1905000"/>
          <wp:effectExtent l="0" t="0" r="0" b="0"/>
          <wp:docPr id="2" name="Image 2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47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25C"/>
    <w:multiLevelType w:val="hybridMultilevel"/>
    <w:tmpl w:val="687A71EA"/>
    <w:lvl w:ilvl="0" w:tplc="B22A7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2D4"/>
    <w:multiLevelType w:val="hybridMultilevel"/>
    <w:tmpl w:val="123A8CC4"/>
    <w:lvl w:ilvl="0" w:tplc="598E0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22C"/>
    <w:multiLevelType w:val="hybridMultilevel"/>
    <w:tmpl w:val="B594999C"/>
    <w:lvl w:ilvl="0" w:tplc="6D28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72D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2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1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23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E2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0F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E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130"/>
    <w:multiLevelType w:val="hybridMultilevel"/>
    <w:tmpl w:val="D486B1FC"/>
    <w:lvl w:ilvl="0" w:tplc="6352AEE4">
      <w:start w:val="1"/>
      <w:numFmt w:val="lowerLetter"/>
      <w:pStyle w:val="TableNumberedListLevel2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374F2"/>
    <w:multiLevelType w:val="hybridMultilevel"/>
    <w:tmpl w:val="BDA036AC"/>
    <w:lvl w:ilvl="0" w:tplc="2B5CF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562"/>
    <w:multiLevelType w:val="hybridMultilevel"/>
    <w:tmpl w:val="8F2AD364"/>
    <w:lvl w:ilvl="0" w:tplc="B5AC3A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461"/>
    <w:multiLevelType w:val="hybridMultilevel"/>
    <w:tmpl w:val="8DD6EA18"/>
    <w:lvl w:ilvl="0" w:tplc="586E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7CB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9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4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AA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A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7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88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1887"/>
    <w:multiLevelType w:val="hybridMultilevel"/>
    <w:tmpl w:val="E34677BE"/>
    <w:lvl w:ilvl="0" w:tplc="CF661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A12"/>
    <w:multiLevelType w:val="hybridMultilevel"/>
    <w:tmpl w:val="9DBA8B14"/>
    <w:lvl w:ilvl="0" w:tplc="B82E5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74C4"/>
    <w:multiLevelType w:val="hybridMultilevel"/>
    <w:tmpl w:val="B1685264"/>
    <w:lvl w:ilvl="0" w:tplc="8E34C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C24"/>
    <w:multiLevelType w:val="hybridMultilevel"/>
    <w:tmpl w:val="AC6E67B4"/>
    <w:lvl w:ilvl="0" w:tplc="FCE43BE0">
      <w:start w:val="1"/>
      <w:numFmt w:val="bullet"/>
      <w:pStyle w:val="Note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532EF"/>
    <w:multiLevelType w:val="hybridMultilevel"/>
    <w:tmpl w:val="2A3CC504"/>
    <w:lvl w:ilvl="0" w:tplc="C4A69B86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1F62FE8">
      <w:start w:val="1"/>
      <w:numFmt w:val="decimal"/>
      <w:pStyle w:val="Titre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566A8C04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0FD6E72E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51BABCB8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 w:tplc="53263A82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6" w:tplc="E0A6E398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 w:tplc="DD8032D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DB909C20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6F1536"/>
    <w:multiLevelType w:val="hybridMultilevel"/>
    <w:tmpl w:val="DF94AD8C"/>
    <w:lvl w:ilvl="0" w:tplc="6698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AE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C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AF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4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29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D1671"/>
    <w:multiLevelType w:val="hybridMultilevel"/>
    <w:tmpl w:val="39A24DF4"/>
    <w:lvl w:ilvl="0" w:tplc="4FD65ABC">
      <w:start w:val="1"/>
      <w:numFmt w:val="bullet"/>
      <w:pStyle w:val="TableBulletLevel1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F36"/>
    <w:multiLevelType w:val="hybridMultilevel"/>
    <w:tmpl w:val="E794AF86"/>
    <w:lvl w:ilvl="0" w:tplc="0C9403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04023"/>
    <w:multiLevelType w:val="hybridMultilevel"/>
    <w:tmpl w:val="180CDA94"/>
    <w:lvl w:ilvl="0" w:tplc="42E4B5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67D"/>
    <w:multiLevelType w:val="hybridMultilevel"/>
    <w:tmpl w:val="138E6C70"/>
    <w:lvl w:ilvl="0" w:tplc="D7D6BA46">
      <w:start w:val="1"/>
      <w:numFmt w:val="bullet"/>
      <w:pStyle w:val="NoteCaution"/>
      <w:lvlText w:val="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1A27"/>
    <w:multiLevelType w:val="hybridMultilevel"/>
    <w:tmpl w:val="2F2E5D4E"/>
    <w:lvl w:ilvl="0" w:tplc="7E4C8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53F9"/>
    <w:multiLevelType w:val="hybridMultilevel"/>
    <w:tmpl w:val="81FC395C"/>
    <w:lvl w:ilvl="0" w:tplc="B72EF3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7543"/>
    <w:multiLevelType w:val="hybridMultilevel"/>
    <w:tmpl w:val="6F406164"/>
    <w:lvl w:ilvl="0" w:tplc="12EAF68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2E2D"/>
    <w:multiLevelType w:val="hybridMultilevel"/>
    <w:tmpl w:val="543E4E8A"/>
    <w:lvl w:ilvl="0" w:tplc="0C428C08">
      <w:start w:val="1"/>
      <w:numFmt w:val="bullet"/>
      <w:pStyle w:val="TableBulletLevel2"/>
      <w:lvlText w:val="-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56C0C"/>
    <w:multiLevelType w:val="hybridMultilevel"/>
    <w:tmpl w:val="C0BC667C"/>
    <w:lvl w:ilvl="0" w:tplc="F8547AB2">
      <w:start w:val="1"/>
      <w:numFmt w:val="decimal"/>
      <w:pStyle w:val="NumberedListLevel1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2" w15:restartNumberingAfterBreak="0">
    <w:nsid w:val="5B3B22BF"/>
    <w:multiLevelType w:val="hybridMultilevel"/>
    <w:tmpl w:val="3792449C"/>
    <w:lvl w:ilvl="0" w:tplc="98406C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324"/>
    <w:multiLevelType w:val="hybridMultilevel"/>
    <w:tmpl w:val="7C261FA2"/>
    <w:lvl w:ilvl="0" w:tplc="99F6E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1DF1"/>
    <w:multiLevelType w:val="hybridMultilevel"/>
    <w:tmpl w:val="9AD2E478"/>
    <w:lvl w:ilvl="0" w:tplc="679E7F58">
      <w:start w:val="1"/>
      <w:numFmt w:val="bullet"/>
      <w:pStyle w:val="BulletLevel2"/>
      <w:lvlText w:val="­"/>
      <w:lvlJc w:val="left"/>
      <w:pPr>
        <w:tabs>
          <w:tab w:val="num" w:pos="1728"/>
        </w:tabs>
        <w:ind w:left="17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607FD"/>
    <w:multiLevelType w:val="hybridMultilevel"/>
    <w:tmpl w:val="3804664C"/>
    <w:lvl w:ilvl="0" w:tplc="592423C0">
      <w:start w:val="1"/>
      <w:numFmt w:val="lowerLetter"/>
      <w:pStyle w:val="NumberedListLevel2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121920"/>
    <w:multiLevelType w:val="hybridMultilevel"/>
    <w:tmpl w:val="423416A0"/>
    <w:lvl w:ilvl="0" w:tplc="D5189490">
      <w:start w:val="1"/>
      <w:numFmt w:val="lowerRoman"/>
      <w:pStyle w:val="NumberedListLevel3"/>
      <w:lvlText w:val="%1."/>
      <w:lvlJc w:val="left"/>
      <w:pPr>
        <w:tabs>
          <w:tab w:val="num" w:pos="3528"/>
        </w:tabs>
        <w:ind w:left="31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F4101F"/>
    <w:multiLevelType w:val="hybridMultilevel"/>
    <w:tmpl w:val="301E75BA"/>
    <w:lvl w:ilvl="0" w:tplc="4A8C5560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67310F"/>
    <w:multiLevelType w:val="hybridMultilevel"/>
    <w:tmpl w:val="040C0021"/>
    <w:lvl w:ilvl="0" w:tplc="472CD1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36CE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6E9CF3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C58A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346D9F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8D626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CD42D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6E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A10691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3961ED6"/>
    <w:multiLevelType w:val="hybridMultilevel"/>
    <w:tmpl w:val="55C84906"/>
    <w:lvl w:ilvl="0" w:tplc="19123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E3A42"/>
    <w:multiLevelType w:val="hybridMultilevel"/>
    <w:tmpl w:val="620271E4"/>
    <w:lvl w:ilvl="0" w:tplc="FBF44704">
      <w:start w:val="1"/>
      <w:numFmt w:val="bullet"/>
      <w:pStyle w:val="NoteWarning"/>
      <w:lvlText w:val="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840CD"/>
    <w:multiLevelType w:val="hybridMultilevel"/>
    <w:tmpl w:val="8E304650"/>
    <w:lvl w:ilvl="0" w:tplc="9386E716">
      <w:start w:val="1"/>
      <w:numFmt w:val="bullet"/>
      <w:pStyle w:val="BulletLevel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E7C24AA"/>
    <w:multiLevelType w:val="hybridMultilevel"/>
    <w:tmpl w:val="ECEEF216"/>
    <w:lvl w:ilvl="0" w:tplc="2E6A183A">
      <w:start w:val="1"/>
      <w:numFmt w:val="decimal"/>
      <w:pStyle w:val="TableNumberedListLeve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32"/>
  </w:num>
  <w:num w:numId="7">
    <w:abstractNumId w:val="3"/>
  </w:num>
  <w:num w:numId="8">
    <w:abstractNumId w:val="31"/>
  </w:num>
  <w:num w:numId="9">
    <w:abstractNumId w:val="24"/>
  </w:num>
  <w:num w:numId="10">
    <w:abstractNumId w:val="27"/>
  </w:num>
  <w:num w:numId="11">
    <w:abstractNumId w:val="21"/>
  </w:num>
  <w:num w:numId="12">
    <w:abstractNumId w:val="25"/>
  </w:num>
  <w:num w:numId="13">
    <w:abstractNumId w:val="26"/>
  </w:num>
  <w:num w:numId="14">
    <w:abstractNumId w:val="16"/>
  </w:num>
  <w:num w:numId="15">
    <w:abstractNumId w:val="30"/>
  </w:num>
  <w:num w:numId="16">
    <w:abstractNumId w:val="13"/>
  </w:num>
  <w:num w:numId="17">
    <w:abstractNumId w:val="20"/>
  </w:num>
  <w:num w:numId="18">
    <w:abstractNumId w:val="9"/>
  </w:num>
  <w:num w:numId="19">
    <w:abstractNumId w:val="28"/>
  </w:num>
  <w:num w:numId="20">
    <w:abstractNumId w:val="15"/>
  </w:num>
  <w:num w:numId="21">
    <w:abstractNumId w:val="22"/>
  </w:num>
  <w:num w:numId="22">
    <w:abstractNumId w:val="8"/>
  </w:num>
  <w:num w:numId="23">
    <w:abstractNumId w:val="14"/>
  </w:num>
  <w:num w:numId="24">
    <w:abstractNumId w:val="18"/>
  </w:num>
  <w:num w:numId="25">
    <w:abstractNumId w:val="17"/>
  </w:num>
  <w:num w:numId="26">
    <w:abstractNumId w:val="7"/>
  </w:num>
  <w:num w:numId="27">
    <w:abstractNumId w:val="23"/>
  </w:num>
  <w:num w:numId="28">
    <w:abstractNumId w:val="0"/>
  </w:num>
  <w:num w:numId="29">
    <w:abstractNumId w:val="4"/>
  </w:num>
  <w:num w:numId="30">
    <w:abstractNumId w:val="29"/>
  </w:num>
  <w:num w:numId="31">
    <w:abstractNumId w:val="5"/>
  </w:num>
  <w:num w:numId="32">
    <w:abstractNumId w:val="19"/>
  </w:num>
  <w:num w:numId="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9D"/>
    <w:rsid w:val="00000BC7"/>
    <w:rsid w:val="000072FE"/>
    <w:rsid w:val="00011F31"/>
    <w:rsid w:val="0001362B"/>
    <w:rsid w:val="000447AD"/>
    <w:rsid w:val="00046CEF"/>
    <w:rsid w:val="00067356"/>
    <w:rsid w:val="000A312C"/>
    <w:rsid w:val="000A3B36"/>
    <w:rsid w:val="000C7086"/>
    <w:rsid w:val="000D2118"/>
    <w:rsid w:val="000D6A53"/>
    <w:rsid w:val="000E287C"/>
    <w:rsid w:val="000E2F78"/>
    <w:rsid w:val="000E5191"/>
    <w:rsid w:val="000F3920"/>
    <w:rsid w:val="000F5104"/>
    <w:rsid w:val="000F68B0"/>
    <w:rsid w:val="00110E55"/>
    <w:rsid w:val="00141408"/>
    <w:rsid w:val="001430A8"/>
    <w:rsid w:val="00173593"/>
    <w:rsid w:val="00175DD1"/>
    <w:rsid w:val="00181030"/>
    <w:rsid w:val="001915C3"/>
    <w:rsid w:val="0019446B"/>
    <w:rsid w:val="001C45CA"/>
    <w:rsid w:val="001E1ABA"/>
    <w:rsid w:val="001E251F"/>
    <w:rsid w:val="00215DCE"/>
    <w:rsid w:val="00232FA6"/>
    <w:rsid w:val="00233EA3"/>
    <w:rsid w:val="00236400"/>
    <w:rsid w:val="0024472D"/>
    <w:rsid w:val="00252272"/>
    <w:rsid w:val="0026417A"/>
    <w:rsid w:val="002703D3"/>
    <w:rsid w:val="00280C70"/>
    <w:rsid w:val="002A721F"/>
    <w:rsid w:val="002B112C"/>
    <w:rsid w:val="002B343E"/>
    <w:rsid w:val="002C1638"/>
    <w:rsid w:val="002C4CD4"/>
    <w:rsid w:val="002D1F23"/>
    <w:rsid w:val="002D3F15"/>
    <w:rsid w:val="002F190C"/>
    <w:rsid w:val="0032510E"/>
    <w:rsid w:val="00332371"/>
    <w:rsid w:val="00356628"/>
    <w:rsid w:val="003657B2"/>
    <w:rsid w:val="0037075E"/>
    <w:rsid w:val="003761F3"/>
    <w:rsid w:val="00383C10"/>
    <w:rsid w:val="00390301"/>
    <w:rsid w:val="0039385A"/>
    <w:rsid w:val="003946B5"/>
    <w:rsid w:val="003A1F91"/>
    <w:rsid w:val="003A4FA5"/>
    <w:rsid w:val="003B63D5"/>
    <w:rsid w:val="003C6210"/>
    <w:rsid w:val="003E04DF"/>
    <w:rsid w:val="003E1D0F"/>
    <w:rsid w:val="003F3564"/>
    <w:rsid w:val="003F47E8"/>
    <w:rsid w:val="00401AB0"/>
    <w:rsid w:val="0042069E"/>
    <w:rsid w:val="00432137"/>
    <w:rsid w:val="00443B07"/>
    <w:rsid w:val="00456369"/>
    <w:rsid w:val="0046592E"/>
    <w:rsid w:val="00480DB2"/>
    <w:rsid w:val="00495BB2"/>
    <w:rsid w:val="004A69C6"/>
    <w:rsid w:val="004A6A77"/>
    <w:rsid w:val="004B15C1"/>
    <w:rsid w:val="004C4890"/>
    <w:rsid w:val="004C5DF2"/>
    <w:rsid w:val="004D0301"/>
    <w:rsid w:val="004D05F2"/>
    <w:rsid w:val="004D7633"/>
    <w:rsid w:val="004E3B61"/>
    <w:rsid w:val="005350C0"/>
    <w:rsid w:val="005420D2"/>
    <w:rsid w:val="00546633"/>
    <w:rsid w:val="0054672A"/>
    <w:rsid w:val="00546CB4"/>
    <w:rsid w:val="00556215"/>
    <w:rsid w:val="00561BAB"/>
    <w:rsid w:val="00565912"/>
    <w:rsid w:val="00567E27"/>
    <w:rsid w:val="00575626"/>
    <w:rsid w:val="00582B7C"/>
    <w:rsid w:val="00584F77"/>
    <w:rsid w:val="005918D9"/>
    <w:rsid w:val="005A0A03"/>
    <w:rsid w:val="005A2E18"/>
    <w:rsid w:val="005B1039"/>
    <w:rsid w:val="005B1E17"/>
    <w:rsid w:val="005B360B"/>
    <w:rsid w:val="005C2082"/>
    <w:rsid w:val="005D64AD"/>
    <w:rsid w:val="005D96C4"/>
    <w:rsid w:val="00601F87"/>
    <w:rsid w:val="006075CE"/>
    <w:rsid w:val="00610CE2"/>
    <w:rsid w:val="0061268C"/>
    <w:rsid w:val="00616F90"/>
    <w:rsid w:val="0062439D"/>
    <w:rsid w:val="0063036F"/>
    <w:rsid w:val="0063586D"/>
    <w:rsid w:val="00643079"/>
    <w:rsid w:val="00666A77"/>
    <w:rsid w:val="00677FDB"/>
    <w:rsid w:val="006905D2"/>
    <w:rsid w:val="006940A0"/>
    <w:rsid w:val="006A1563"/>
    <w:rsid w:val="006A2A5E"/>
    <w:rsid w:val="006B7AFF"/>
    <w:rsid w:val="006C7129"/>
    <w:rsid w:val="006D6E9B"/>
    <w:rsid w:val="006F1477"/>
    <w:rsid w:val="00703DA2"/>
    <w:rsid w:val="00705C15"/>
    <w:rsid w:val="007063EB"/>
    <w:rsid w:val="00711163"/>
    <w:rsid w:val="007430D9"/>
    <w:rsid w:val="00750683"/>
    <w:rsid w:val="00750992"/>
    <w:rsid w:val="0076690F"/>
    <w:rsid w:val="00775738"/>
    <w:rsid w:val="007828C8"/>
    <w:rsid w:val="00783311"/>
    <w:rsid w:val="00784DA0"/>
    <w:rsid w:val="007916E3"/>
    <w:rsid w:val="00793D00"/>
    <w:rsid w:val="007A0AE4"/>
    <w:rsid w:val="007E293E"/>
    <w:rsid w:val="007E3499"/>
    <w:rsid w:val="007F44A2"/>
    <w:rsid w:val="0080471D"/>
    <w:rsid w:val="00837D57"/>
    <w:rsid w:val="00855809"/>
    <w:rsid w:val="00866944"/>
    <w:rsid w:val="0087234C"/>
    <w:rsid w:val="00890FE5"/>
    <w:rsid w:val="0089401E"/>
    <w:rsid w:val="0089406A"/>
    <w:rsid w:val="00896482"/>
    <w:rsid w:val="008969DC"/>
    <w:rsid w:val="008A070C"/>
    <w:rsid w:val="008C7377"/>
    <w:rsid w:val="008E3280"/>
    <w:rsid w:val="008F5B60"/>
    <w:rsid w:val="008F6134"/>
    <w:rsid w:val="008F6152"/>
    <w:rsid w:val="009020CE"/>
    <w:rsid w:val="0090696E"/>
    <w:rsid w:val="00913C9D"/>
    <w:rsid w:val="00914199"/>
    <w:rsid w:val="00914E98"/>
    <w:rsid w:val="00914F4F"/>
    <w:rsid w:val="00941BE7"/>
    <w:rsid w:val="009420EB"/>
    <w:rsid w:val="00947094"/>
    <w:rsid w:val="00956DB4"/>
    <w:rsid w:val="00970204"/>
    <w:rsid w:val="00982193"/>
    <w:rsid w:val="009A2CD3"/>
    <w:rsid w:val="009A37D6"/>
    <w:rsid w:val="009C0EFB"/>
    <w:rsid w:val="009C277F"/>
    <w:rsid w:val="009C3E17"/>
    <w:rsid w:val="009E0B47"/>
    <w:rsid w:val="009F3ECA"/>
    <w:rsid w:val="00A01B75"/>
    <w:rsid w:val="00A229C3"/>
    <w:rsid w:val="00A34BAB"/>
    <w:rsid w:val="00A412B2"/>
    <w:rsid w:val="00A4760E"/>
    <w:rsid w:val="00A51FB6"/>
    <w:rsid w:val="00AA4E7A"/>
    <w:rsid w:val="00AA5469"/>
    <w:rsid w:val="00AA6362"/>
    <w:rsid w:val="00B052E6"/>
    <w:rsid w:val="00B073D6"/>
    <w:rsid w:val="00B10CF9"/>
    <w:rsid w:val="00B175E3"/>
    <w:rsid w:val="00B17B00"/>
    <w:rsid w:val="00B305D9"/>
    <w:rsid w:val="00B64800"/>
    <w:rsid w:val="00B67B4D"/>
    <w:rsid w:val="00B7645A"/>
    <w:rsid w:val="00B8574E"/>
    <w:rsid w:val="00B863EA"/>
    <w:rsid w:val="00B94B68"/>
    <w:rsid w:val="00BB238E"/>
    <w:rsid w:val="00BB3B75"/>
    <w:rsid w:val="00BC0851"/>
    <w:rsid w:val="00BC56C3"/>
    <w:rsid w:val="00BD650C"/>
    <w:rsid w:val="00BE0565"/>
    <w:rsid w:val="00BF5CC0"/>
    <w:rsid w:val="00C00E09"/>
    <w:rsid w:val="00C4561F"/>
    <w:rsid w:val="00C5455F"/>
    <w:rsid w:val="00C55C2F"/>
    <w:rsid w:val="00C56876"/>
    <w:rsid w:val="00C60517"/>
    <w:rsid w:val="00C957A1"/>
    <w:rsid w:val="00CD43EC"/>
    <w:rsid w:val="00CD485F"/>
    <w:rsid w:val="00CD4FE9"/>
    <w:rsid w:val="00CD5511"/>
    <w:rsid w:val="00CE68A6"/>
    <w:rsid w:val="00CF3111"/>
    <w:rsid w:val="00CF3EAC"/>
    <w:rsid w:val="00D2029B"/>
    <w:rsid w:val="00D278B2"/>
    <w:rsid w:val="00D33739"/>
    <w:rsid w:val="00D34206"/>
    <w:rsid w:val="00D45EE1"/>
    <w:rsid w:val="00D62C69"/>
    <w:rsid w:val="00D638FD"/>
    <w:rsid w:val="00D705F4"/>
    <w:rsid w:val="00D84306"/>
    <w:rsid w:val="00D92B0D"/>
    <w:rsid w:val="00DA4AB4"/>
    <w:rsid w:val="00DB7D7A"/>
    <w:rsid w:val="00DC1976"/>
    <w:rsid w:val="00DC5791"/>
    <w:rsid w:val="00DE0D78"/>
    <w:rsid w:val="00DE5373"/>
    <w:rsid w:val="00DE7437"/>
    <w:rsid w:val="00DF007D"/>
    <w:rsid w:val="00E12E92"/>
    <w:rsid w:val="00E17820"/>
    <w:rsid w:val="00E313EC"/>
    <w:rsid w:val="00E511F3"/>
    <w:rsid w:val="00E5536D"/>
    <w:rsid w:val="00E5769A"/>
    <w:rsid w:val="00E62001"/>
    <w:rsid w:val="00E64783"/>
    <w:rsid w:val="00E655FF"/>
    <w:rsid w:val="00E70F10"/>
    <w:rsid w:val="00E75FD4"/>
    <w:rsid w:val="00E8166B"/>
    <w:rsid w:val="00E845F6"/>
    <w:rsid w:val="00E85737"/>
    <w:rsid w:val="00E857DA"/>
    <w:rsid w:val="00E97B49"/>
    <w:rsid w:val="00EE2835"/>
    <w:rsid w:val="00EF4C11"/>
    <w:rsid w:val="00F3107C"/>
    <w:rsid w:val="00F3293E"/>
    <w:rsid w:val="00F349AC"/>
    <w:rsid w:val="00F34E02"/>
    <w:rsid w:val="00F37585"/>
    <w:rsid w:val="00F40770"/>
    <w:rsid w:val="00F40851"/>
    <w:rsid w:val="00F44A45"/>
    <w:rsid w:val="00F57B59"/>
    <w:rsid w:val="00F62CF8"/>
    <w:rsid w:val="00F75B48"/>
    <w:rsid w:val="00F87C47"/>
    <w:rsid w:val="00F922D1"/>
    <w:rsid w:val="00FC0195"/>
    <w:rsid w:val="00FD773A"/>
    <w:rsid w:val="00FD7DCE"/>
    <w:rsid w:val="00FE4FEF"/>
    <w:rsid w:val="00FE5D8B"/>
    <w:rsid w:val="01FF478C"/>
    <w:rsid w:val="0265A84F"/>
    <w:rsid w:val="02E5A614"/>
    <w:rsid w:val="02FB2EBD"/>
    <w:rsid w:val="03828CD8"/>
    <w:rsid w:val="06404217"/>
    <w:rsid w:val="0719BAA3"/>
    <w:rsid w:val="073F9BBC"/>
    <w:rsid w:val="078F30AA"/>
    <w:rsid w:val="0790300C"/>
    <w:rsid w:val="082D97D8"/>
    <w:rsid w:val="098CFD45"/>
    <w:rsid w:val="09EB4D8A"/>
    <w:rsid w:val="09FD5C53"/>
    <w:rsid w:val="0A9B1E9E"/>
    <w:rsid w:val="0AB51049"/>
    <w:rsid w:val="0BA664BE"/>
    <w:rsid w:val="0C6C758A"/>
    <w:rsid w:val="0F6C8466"/>
    <w:rsid w:val="0FCDB1CC"/>
    <w:rsid w:val="10C25F74"/>
    <w:rsid w:val="117C62C8"/>
    <w:rsid w:val="120C61D3"/>
    <w:rsid w:val="12E954E7"/>
    <w:rsid w:val="14012D58"/>
    <w:rsid w:val="1481DC3E"/>
    <w:rsid w:val="14D6E674"/>
    <w:rsid w:val="154D90B2"/>
    <w:rsid w:val="1608A7DD"/>
    <w:rsid w:val="161FCAE9"/>
    <w:rsid w:val="1709E42B"/>
    <w:rsid w:val="18C5CCCF"/>
    <w:rsid w:val="19810821"/>
    <w:rsid w:val="19C26AF3"/>
    <w:rsid w:val="1A61ABEB"/>
    <w:rsid w:val="1A6EA943"/>
    <w:rsid w:val="1AEBF03C"/>
    <w:rsid w:val="1B60ECDA"/>
    <w:rsid w:val="1C5055B8"/>
    <w:rsid w:val="1D681742"/>
    <w:rsid w:val="1DA80715"/>
    <w:rsid w:val="1DA98B4E"/>
    <w:rsid w:val="1E171412"/>
    <w:rsid w:val="1E598642"/>
    <w:rsid w:val="1FA1450C"/>
    <w:rsid w:val="20ED0BC0"/>
    <w:rsid w:val="216D5151"/>
    <w:rsid w:val="21E3A9F7"/>
    <w:rsid w:val="224EB731"/>
    <w:rsid w:val="225271E3"/>
    <w:rsid w:val="22C704CE"/>
    <w:rsid w:val="22F75AE0"/>
    <w:rsid w:val="23586D7A"/>
    <w:rsid w:val="23B05F17"/>
    <w:rsid w:val="249D04AF"/>
    <w:rsid w:val="25A85654"/>
    <w:rsid w:val="25F8E08D"/>
    <w:rsid w:val="261B7A22"/>
    <w:rsid w:val="27A80B03"/>
    <w:rsid w:val="27EC3423"/>
    <w:rsid w:val="285A25F4"/>
    <w:rsid w:val="286E7F21"/>
    <w:rsid w:val="296D2251"/>
    <w:rsid w:val="29A19C0C"/>
    <w:rsid w:val="29F5684B"/>
    <w:rsid w:val="29FD6EFB"/>
    <w:rsid w:val="2A2DF435"/>
    <w:rsid w:val="2A901B96"/>
    <w:rsid w:val="2AE19769"/>
    <w:rsid w:val="2B0D4AFB"/>
    <w:rsid w:val="2CCB8683"/>
    <w:rsid w:val="2CCE1BDA"/>
    <w:rsid w:val="2D9667BA"/>
    <w:rsid w:val="2E82624C"/>
    <w:rsid w:val="2EF68FED"/>
    <w:rsid w:val="30161062"/>
    <w:rsid w:val="30D939D1"/>
    <w:rsid w:val="316C6287"/>
    <w:rsid w:val="31B60243"/>
    <w:rsid w:val="31E68172"/>
    <w:rsid w:val="31F54DB2"/>
    <w:rsid w:val="320E1704"/>
    <w:rsid w:val="324934A4"/>
    <w:rsid w:val="33DBD1B1"/>
    <w:rsid w:val="34ABAD74"/>
    <w:rsid w:val="35638B35"/>
    <w:rsid w:val="3626F5CD"/>
    <w:rsid w:val="37B5C93D"/>
    <w:rsid w:val="37B67AD4"/>
    <w:rsid w:val="37FD8768"/>
    <w:rsid w:val="3948592B"/>
    <w:rsid w:val="395064A3"/>
    <w:rsid w:val="396BBE47"/>
    <w:rsid w:val="3A59F8E0"/>
    <w:rsid w:val="3AD55A8B"/>
    <w:rsid w:val="3B1C3B68"/>
    <w:rsid w:val="3B1FE7A9"/>
    <w:rsid w:val="3C7D524F"/>
    <w:rsid w:val="3C85B806"/>
    <w:rsid w:val="3CFED6C6"/>
    <w:rsid w:val="3D1A08E0"/>
    <w:rsid w:val="3E26ED4D"/>
    <w:rsid w:val="3E79798F"/>
    <w:rsid w:val="3EAADC01"/>
    <w:rsid w:val="3F5806DA"/>
    <w:rsid w:val="3FD13BAC"/>
    <w:rsid w:val="4050AA83"/>
    <w:rsid w:val="4055A8DE"/>
    <w:rsid w:val="4057930E"/>
    <w:rsid w:val="40FC0C5E"/>
    <w:rsid w:val="4118D100"/>
    <w:rsid w:val="41CD0621"/>
    <w:rsid w:val="42299C57"/>
    <w:rsid w:val="424101D7"/>
    <w:rsid w:val="43087076"/>
    <w:rsid w:val="43B41954"/>
    <w:rsid w:val="43E77045"/>
    <w:rsid w:val="4440ADA5"/>
    <w:rsid w:val="45A09C61"/>
    <w:rsid w:val="45A6C590"/>
    <w:rsid w:val="45F38D0E"/>
    <w:rsid w:val="46966908"/>
    <w:rsid w:val="47223C82"/>
    <w:rsid w:val="47DBB798"/>
    <w:rsid w:val="48154D29"/>
    <w:rsid w:val="4853655E"/>
    <w:rsid w:val="48AFF2AC"/>
    <w:rsid w:val="4940383A"/>
    <w:rsid w:val="49B9B28F"/>
    <w:rsid w:val="49CE1735"/>
    <w:rsid w:val="4ACB348B"/>
    <w:rsid w:val="4AD63767"/>
    <w:rsid w:val="4B05E640"/>
    <w:rsid w:val="4B5C446D"/>
    <w:rsid w:val="4B7A4905"/>
    <w:rsid w:val="4C8973C5"/>
    <w:rsid w:val="4CBACD1C"/>
    <w:rsid w:val="4CE4EE50"/>
    <w:rsid w:val="4CE6D64A"/>
    <w:rsid w:val="4D01DC81"/>
    <w:rsid w:val="4D1C8016"/>
    <w:rsid w:val="4D26D681"/>
    <w:rsid w:val="4D32AE67"/>
    <w:rsid w:val="4DD06D34"/>
    <w:rsid w:val="4DF2E1EC"/>
    <w:rsid w:val="4E7674FC"/>
    <w:rsid w:val="4F07A141"/>
    <w:rsid w:val="4F92D1D4"/>
    <w:rsid w:val="4F93B62F"/>
    <w:rsid w:val="4FB87A43"/>
    <w:rsid w:val="4FC48F1A"/>
    <w:rsid w:val="53226FA1"/>
    <w:rsid w:val="544BD827"/>
    <w:rsid w:val="54C16A58"/>
    <w:rsid w:val="54F590AA"/>
    <w:rsid w:val="550326B3"/>
    <w:rsid w:val="55BD4E71"/>
    <w:rsid w:val="5605F578"/>
    <w:rsid w:val="566FD988"/>
    <w:rsid w:val="567848B5"/>
    <w:rsid w:val="578F33FF"/>
    <w:rsid w:val="57E62D3E"/>
    <w:rsid w:val="5863F76A"/>
    <w:rsid w:val="591E50A8"/>
    <w:rsid w:val="59550BCF"/>
    <w:rsid w:val="597F87D0"/>
    <w:rsid w:val="59EDD77F"/>
    <w:rsid w:val="5C15A43F"/>
    <w:rsid w:val="5CA36A32"/>
    <w:rsid w:val="5CC3079D"/>
    <w:rsid w:val="5CD8A27D"/>
    <w:rsid w:val="5D638E26"/>
    <w:rsid w:val="5DA4600A"/>
    <w:rsid w:val="5E643F4C"/>
    <w:rsid w:val="5FCC1479"/>
    <w:rsid w:val="6070E0E3"/>
    <w:rsid w:val="61AA9E2B"/>
    <w:rsid w:val="62F6DDEA"/>
    <w:rsid w:val="630D0182"/>
    <w:rsid w:val="6315E118"/>
    <w:rsid w:val="63717549"/>
    <w:rsid w:val="640104AC"/>
    <w:rsid w:val="65154C7D"/>
    <w:rsid w:val="65A76285"/>
    <w:rsid w:val="686D7F1E"/>
    <w:rsid w:val="68DA29E5"/>
    <w:rsid w:val="6900EF75"/>
    <w:rsid w:val="6983E5CE"/>
    <w:rsid w:val="699AC620"/>
    <w:rsid w:val="69F7B576"/>
    <w:rsid w:val="6A04216F"/>
    <w:rsid w:val="6B1FB62F"/>
    <w:rsid w:val="6BC625F4"/>
    <w:rsid w:val="6C36C467"/>
    <w:rsid w:val="6DB2EC77"/>
    <w:rsid w:val="6DF46BC4"/>
    <w:rsid w:val="6E0AE215"/>
    <w:rsid w:val="6E59851E"/>
    <w:rsid w:val="6EFFFA63"/>
    <w:rsid w:val="6F1D11CB"/>
    <w:rsid w:val="6FAB415C"/>
    <w:rsid w:val="6FAB782C"/>
    <w:rsid w:val="6FB5B7F1"/>
    <w:rsid w:val="6FCCB845"/>
    <w:rsid w:val="6FCED759"/>
    <w:rsid w:val="6FEEF7B8"/>
    <w:rsid w:val="707662E0"/>
    <w:rsid w:val="70C29A4C"/>
    <w:rsid w:val="71F8E29D"/>
    <w:rsid w:val="723F3518"/>
    <w:rsid w:val="7282D97C"/>
    <w:rsid w:val="74C0CAD2"/>
    <w:rsid w:val="764C8FFC"/>
    <w:rsid w:val="766B8A34"/>
    <w:rsid w:val="76A3ACBC"/>
    <w:rsid w:val="76EEA3B1"/>
    <w:rsid w:val="76F4484E"/>
    <w:rsid w:val="779133C4"/>
    <w:rsid w:val="786335BC"/>
    <w:rsid w:val="79C2B344"/>
    <w:rsid w:val="7AC8030D"/>
    <w:rsid w:val="7B92FE03"/>
    <w:rsid w:val="7BC3BF81"/>
    <w:rsid w:val="7C14F91F"/>
    <w:rsid w:val="7CEA5B93"/>
    <w:rsid w:val="7CF3015F"/>
    <w:rsid w:val="7D96F415"/>
    <w:rsid w:val="7E35D0B2"/>
    <w:rsid w:val="7E38C77E"/>
    <w:rsid w:val="7F49133F"/>
    <w:rsid w:val="7F7B5508"/>
    <w:rsid w:val="7F9A37B2"/>
    <w:rsid w:val="7FB6C5F1"/>
    <w:rsid w:val="7FD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936CE"/>
  <w15:chartTrackingRefBased/>
  <w15:docId w15:val="{9AD664AF-F948-4E5A-8A29-D3FFE1F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Corpsdetexte"/>
    <w:qFormat/>
    <w:rsid w:val="00C60517"/>
    <w:pPr>
      <w:jc w:val="both"/>
    </w:pPr>
    <w:rPr>
      <w:rFonts w:asciiTheme="minorHAnsi" w:hAnsiTheme="minorHAnsi"/>
      <w:snapToGrid w:val="0"/>
      <w:sz w:val="22"/>
      <w:lang w:val="en-CA"/>
    </w:rPr>
  </w:style>
  <w:style w:type="paragraph" w:styleId="Titre1">
    <w:name w:val="heading 1"/>
    <w:basedOn w:val="Normal"/>
    <w:next w:val="Corpsdetexte"/>
    <w:qFormat/>
    <w:pPr>
      <w:keepNext/>
      <w:numPr>
        <w:numId w:val="4"/>
      </w:numPr>
      <w:tabs>
        <w:tab w:val="left" w:pos="720"/>
      </w:tabs>
      <w:spacing w:before="240" w:after="240"/>
      <w:outlineLvl w:val="0"/>
    </w:pPr>
    <w:rPr>
      <w:rFonts w:ascii="Arial Bold" w:hAnsi="Arial Bold"/>
      <w:b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4"/>
      </w:numPr>
      <w:tabs>
        <w:tab w:val="left" w:pos="720"/>
      </w:tabs>
      <w:spacing w:before="240" w:after="240"/>
      <w:outlineLvl w:val="1"/>
    </w:pPr>
    <w:rPr>
      <w:rFonts w:ascii="Arial Bold" w:hAnsi="Arial Bold"/>
      <w:b/>
      <w:sz w:val="24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4"/>
      </w:numPr>
      <w:tabs>
        <w:tab w:val="left" w:pos="1080"/>
      </w:tabs>
      <w:spacing w:before="240" w:after="120"/>
      <w:outlineLvl w:val="2"/>
    </w:pPr>
    <w:rPr>
      <w:rFonts w:ascii="Arial Bold" w:hAnsi="Arial Bold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4"/>
      </w:numPr>
      <w:tabs>
        <w:tab w:val="left" w:pos="1080"/>
      </w:tabs>
      <w:spacing w:before="180" w:after="120"/>
      <w:outlineLvl w:val="3"/>
    </w:pPr>
    <w:rPr>
      <w:rFonts w:ascii="Arial Bold" w:hAnsi="Arial Bold"/>
      <w:b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4"/>
      </w:numPr>
      <w:spacing w:before="120" w:after="120"/>
      <w:outlineLvl w:val="4"/>
    </w:pPr>
    <w:rPr>
      <w:rFonts w:ascii="Arial Bold" w:hAnsi="Arial Bol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Level1">
    <w:name w:val="Bullet Level 1"/>
    <w:basedOn w:val="Normal"/>
    <w:pPr>
      <w:numPr>
        <w:numId w:val="8"/>
      </w:numPr>
      <w:tabs>
        <w:tab w:val="left" w:pos="1008"/>
      </w:tabs>
      <w:spacing w:after="60"/>
      <w:ind w:left="1008" w:hanging="432"/>
    </w:pPr>
  </w:style>
  <w:style w:type="paragraph" w:customStyle="1" w:styleId="BulletLevel2">
    <w:name w:val="Bullet Level 2"/>
    <w:basedOn w:val="Normal"/>
    <w:pPr>
      <w:numPr>
        <w:numId w:val="9"/>
      </w:numPr>
      <w:tabs>
        <w:tab w:val="left" w:pos="1440"/>
      </w:tabs>
      <w:spacing w:after="60"/>
      <w:ind w:left="1440" w:hanging="432"/>
    </w:pPr>
  </w:style>
  <w:style w:type="paragraph" w:customStyle="1" w:styleId="BulletLevel3">
    <w:name w:val="Bullet Level 3"/>
    <w:basedOn w:val="Normal"/>
    <w:pPr>
      <w:numPr>
        <w:numId w:val="10"/>
      </w:numPr>
      <w:tabs>
        <w:tab w:val="left" w:pos="1800"/>
      </w:tabs>
      <w:spacing w:after="60"/>
      <w:ind w:left="1800"/>
    </w:pPr>
  </w:style>
  <w:style w:type="paragraph" w:customStyle="1" w:styleId="NoteCaution">
    <w:name w:val="Note: Caution"/>
    <w:basedOn w:val="Note"/>
    <w:next w:val="Corpsdetexte"/>
    <w:pPr>
      <w:numPr>
        <w:numId w:val="14"/>
      </w:numPr>
      <w:tabs>
        <w:tab w:val="left" w:pos="1080"/>
      </w:tabs>
    </w:pPr>
  </w:style>
  <w:style w:type="paragraph" w:customStyle="1" w:styleId="Note">
    <w:name w:val="Note"/>
    <w:basedOn w:val="Normal"/>
    <w:next w:val="Corpsdetexte"/>
    <w:pPr>
      <w:numPr>
        <w:numId w:val="5"/>
      </w:numPr>
      <w:tabs>
        <w:tab w:val="right" w:pos="1080"/>
      </w:tabs>
      <w:spacing w:before="120" w:after="240"/>
      <w:ind w:left="2160" w:hanging="1440"/>
    </w:pPr>
    <w:rPr>
      <w:i/>
    </w:rPr>
  </w:style>
  <w:style w:type="paragraph" w:styleId="Corpsdetexte">
    <w:name w:val="Body Text"/>
    <w:basedOn w:val="Normal"/>
    <w:pPr>
      <w:spacing w:after="120"/>
    </w:pPr>
  </w:style>
  <w:style w:type="paragraph" w:customStyle="1" w:styleId="NoteWarning">
    <w:name w:val="Note: Warning"/>
    <w:basedOn w:val="Note"/>
    <w:next w:val="Corpsdetexte"/>
    <w:pPr>
      <w:numPr>
        <w:numId w:val="15"/>
      </w:numPr>
      <w:tabs>
        <w:tab w:val="left" w:pos="1080"/>
      </w:tabs>
    </w:pPr>
  </w:style>
  <w:style w:type="paragraph" w:customStyle="1" w:styleId="NumberedListLevel1">
    <w:name w:val="Numbered List Level 1"/>
    <w:basedOn w:val="Normal"/>
    <w:pPr>
      <w:numPr>
        <w:numId w:val="11"/>
      </w:numPr>
      <w:tabs>
        <w:tab w:val="left" w:pos="1008"/>
      </w:tabs>
      <w:spacing w:after="60"/>
      <w:ind w:left="1008" w:hanging="432"/>
    </w:pPr>
  </w:style>
  <w:style w:type="paragraph" w:customStyle="1" w:styleId="NumberedListLevel2">
    <w:name w:val="Numbered List Level 2"/>
    <w:basedOn w:val="Normal"/>
    <w:pPr>
      <w:numPr>
        <w:numId w:val="12"/>
      </w:numPr>
      <w:tabs>
        <w:tab w:val="left" w:pos="1440"/>
      </w:tabs>
      <w:spacing w:after="60"/>
      <w:ind w:left="1440" w:hanging="432"/>
    </w:pPr>
  </w:style>
  <w:style w:type="paragraph" w:customStyle="1" w:styleId="NumberedListLevel3">
    <w:name w:val="Numbered List Level 3"/>
    <w:basedOn w:val="Normal"/>
    <w:pPr>
      <w:numPr>
        <w:numId w:val="13"/>
      </w:numPr>
      <w:tabs>
        <w:tab w:val="left" w:pos="1800"/>
      </w:tabs>
      <w:spacing w:after="60"/>
      <w:ind w:left="1800"/>
    </w:pPr>
  </w:style>
  <w:style w:type="paragraph" w:customStyle="1" w:styleId="TableBulletLevel1">
    <w:name w:val="Table Bullet Level 1"/>
    <w:basedOn w:val="Normal"/>
    <w:pPr>
      <w:numPr>
        <w:numId w:val="16"/>
      </w:numPr>
      <w:tabs>
        <w:tab w:val="left" w:pos="288"/>
      </w:tabs>
      <w:ind w:left="288" w:hanging="288"/>
    </w:pPr>
    <w:rPr>
      <w:sz w:val="20"/>
    </w:rPr>
  </w:style>
  <w:style w:type="paragraph" w:customStyle="1" w:styleId="TableBulletLevel2">
    <w:name w:val="Table Bullet Level 2"/>
    <w:basedOn w:val="Normal"/>
    <w:pPr>
      <w:numPr>
        <w:numId w:val="17"/>
      </w:numPr>
      <w:tabs>
        <w:tab w:val="left" w:pos="576"/>
      </w:tabs>
      <w:ind w:left="576" w:hanging="288"/>
    </w:pPr>
    <w:rPr>
      <w:sz w:val="20"/>
    </w:rPr>
  </w:style>
  <w:style w:type="paragraph" w:customStyle="1" w:styleId="TableNumberedListLevel1">
    <w:name w:val="Table Numbered List Level 1"/>
    <w:basedOn w:val="TableTextLeft"/>
    <w:pPr>
      <w:numPr>
        <w:numId w:val="6"/>
      </w:numPr>
      <w:ind w:left="288" w:hanging="288"/>
    </w:pPr>
  </w:style>
  <w:style w:type="paragraph" w:customStyle="1" w:styleId="TableTextLeft">
    <w:name w:val="Table Text Left"/>
    <w:basedOn w:val="Normal"/>
    <w:pPr>
      <w:spacing w:before="20" w:after="20"/>
    </w:pPr>
    <w:rPr>
      <w:snapToGrid/>
      <w:sz w:val="20"/>
    </w:rPr>
  </w:style>
  <w:style w:type="paragraph" w:customStyle="1" w:styleId="TableNumberedListLevel2">
    <w:name w:val="Table Numbered List Level 2"/>
    <w:basedOn w:val="TableTextLeft"/>
    <w:pPr>
      <w:numPr>
        <w:numId w:val="7"/>
      </w:numPr>
      <w:tabs>
        <w:tab w:val="left" w:pos="576"/>
      </w:tabs>
      <w:ind w:left="576" w:hanging="288"/>
    </w:pPr>
  </w:style>
  <w:style w:type="paragraph" w:customStyle="1" w:styleId="DocumentCover-Project">
    <w:name w:val="Document Cover - Project"/>
    <w:basedOn w:val="Normal"/>
    <w:next w:val="DocumentTitle"/>
    <w:pPr>
      <w:spacing w:before="440" w:after="1600"/>
      <w:jc w:val="right"/>
    </w:pPr>
    <w:rPr>
      <w:rFonts w:ascii="Arial Bold" w:hAnsi="Arial Bold"/>
      <w:b/>
      <w:noProof/>
      <w:sz w:val="28"/>
      <w:lang w:val="fr-FR"/>
    </w:rPr>
  </w:style>
  <w:style w:type="paragraph" w:customStyle="1" w:styleId="DocumentTitle">
    <w:name w:val="Document Title"/>
    <w:basedOn w:val="Normal"/>
    <w:next w:val="DocumentCover-BoldRight"/>
    <w:pPr>
      <w:spacing w:after="700"/>
      <w:jc w:val="right"/>
    </w:pPr>
    <w:rPr>
      <w:rFonts w:ascii="Arial" w:hAnsi="Arial"/>
      <w:b/>
      <w:noProof/>
      <w:sz w:val="36"/>
      <w:lang w:val="fr-FR"/>
    </w:rPr>
  </w:style>
  <w:style w:type="paragraph" w:customStyle="1" w:styleId="DocumentCover-BoldRight">
    <w:name w:val="Document Cover - Bold Right"/>
    <w:basedOn w:val="Normal"/>
    <w:next w:val="DocumentCover-Security"/>
    <w:pPr>
      <w:jc w:val="right"/>
    </w:pPr>
    <w:rPr>
      <w:rFonts w:ascii="Times New Roman Bold" w:hAnsi="Times New Roman Bold"/>
      <w:noProof/>
      <w:sz w:val="20"/>
      <w:lang w:val="fr-FR"/>
    </w:rPr>
  </w:style>
  <w:style w:type="paragraph" w:customStyle="1" w:styleId="DocumentCover-Security">
    <w:name w:val="Document Cover - Security"/>
    <w:basedOn w:val="Normal"/>
    <w:next w:val="Corpsdetexte"/>
    <w:pPr>
      <w:spacing w:before="240" w:after="240"/>
      <w:jc w:val="right"/>
    </w:pPr>
    <w:rPr>
      <w:rFonts w:ascii="Arial Bold" w:hAnsi="Arial Bold"/>
      <w:b/>
      <w:caps/>
      <w:noProof/>
      <w:sz w:val="28"/>
      <w:lang w:val="fr-FR"/>
    </w:rPr>
  </w:style>
  <w:style w:type="paragraph" w:customStyle="1" w:styleId="TableHeading">
    <w:name w:val="Table Heading"/>
    <w:basedOn w:val="Normal"/>
    <w:pPr>
      <w:spacing w:before="60" w:after="60"/>
      <w:jc w:val="center"/>
    </w:pPr>
    <w:rPr>
      <w:rFonts w:ascii="Arial Bold" w:hAnsi="Arial Bold"/>
      <w:b/>
      <w:sz w:val="18"/>
    </w:rPr>
  </w:style>
  <w:style w:type="paragraph" w:customStyle="1" w:styleId="HeadingCentered">
    <w:name w:val="Heading Centered"/>
    <w:basedOn w:val="Normal"/>
    <w:next w:val="Corpsdetexte"/>
    <w:pPr>
      <w:keepNext/>
      <w:spacing w:before="120" w:after="240"/>
      <w:jc w:val="center"/>
    </w:pPr>
    <w:rPr>
      <w:rFonts w:ascii="Arial Bold" w:hAnsi="Arial Bold"/>
      <w:b/>
      <w:sz w:val="28"/>
    </w:rPr>
  </w:style>
  <w:style w:type="paragraph" w:customStyle="1" w:styleId="TableTextCenter">
    <w:name w:val="Table Text Center"/>
    <w:basedOn w:val="Normal"/>
    <w:pPr>
      <w:spacing w:before="20" w:after="20"/>
      <w:jc w:val="center"/>
    </w:pPr>
    <w:rPr>
      <w:snapToGrid/>
      <w:sz w:val="20"/>
    </w:rPr>
  </w:style>
  <w:style w:type="paragraph" w:customStyle="1" w:styleId="HeadingAppendix">
    <w:name w:val="Heading Appendix"/>
    <w:basedOn w:val="Normal"/>
    <w:next w:val="Corpsdetexte"/>
    <w:pPr>
      <w:keepNext/>
      <w:pageBreakBefore/>
      <w:spacing w:after="240"/>
      <w:jc w:val="center"/>
    </w:pPr>
    <w:rPr>
      <w:rFonts w:ascii="Arial" w:hAnsi="Arial"/>
      <w:b/>
      <w:sz w:val="28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M1">
    <w:name w:val="toc 1"/>
    <w:basedOn w:val="Normal"/>
    <w:uiPriority w:val="39"/>
    <w:pPr>
      <w:keepNext/>
      <w:tabs>
        <w:tab w:val="right" w:leader="dot" w:pos="8640"/>
      </w:tabs>
      <w:spacing w:before="120" w:after="120"/>
      <w:ind w:left="720" w:hanging="720"/>
    </w:pPr>
    <w:rPr>
      <w:rFonts w:ascii="Times New Roman Bold" w:hAnsi="Times New Roman Bold"/>
      <w:b/>
      <w:sz w:val="24"/>
    </w:rPr>
  </w:style>
  <w:style w:type="paragraph" w:styleId="TM2">
    <w:name w:val="toc 2"/>
    <w:basedOn w:val="Normal"/>
    <w:semiHidden/>
    <w:pPr>
      <w:tabs>
        <w:tab w:val="right" w:leader="dot" w:pos="8640"/>
      </w:tabs>
      <w:ind w:left="720" w:hanging="461"/>
    </w:pPr>
  </w:style>
  <w:style w:type="paragraph" w:styleId="TM3">
    <w:name w:val="toc 3"/>
    <w:basedOn w:val="Normal"/>
    <w:semiHidden/>
    <w:pPr>
      <w:tabs>
        <w:tab w:val="right" w:leader="dot" w:pos="8640"/>
      </w:tabs>
      <w:ind w:left="1080" w:hanging="677"/>
    </w:pPr>
  </w:style>
  <w:style w:type="paragraph" w:styleId="TM4">
    <w:name w:val="toc 4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paragraph" w:styleId="Tabledesillustrations">
    <w:name w:val="table of figures"/>
    <w:basedOn w:val="Normal"/>
    <w:semiHidden/>
    <w:pPr>
      <w:tabs>
        <w:tab w:val="right" w:leader="dot" w:pos="8640"/>
      </w:tabs>
      <w:ind w:left="432" w:hanging="432"/>
    </w:pPr>
    <w:rPr>
      <w:sz w:val="20"/>
    </w:rPr>
  </w:style>
  <w:style w:type="paragraph" w:customStyle="1" w:styleId="HeadingEmphasis">
    <w:name w:val="Heading Emphasis"/>
    <w:basedOn w:val="Normal"/>
    <w:next w:val="Corpsdetexte"/>
    <w:pPr>
      <w:spacing w:before="60" w:after="60"/>
    </w:pPr>
    <w:rPr>
      <w:rFonts w:ascii="Arial Bold" w:hAnsi="Arial Bold"/>
      <w:b/>
      <w:bCs/>
      <w:sz w:val="20"/>
    </w:rPr>
  </w:style>
  <w:style w:type="paragraph" w:customStyle="1" w:styleId="SoftwareCode">
    <w:name w:val="Software Code"/>
    <w:basedOn w:val="Normal"/>
    <w:pPr>
      <w:ind w:left="1008"/>
    </w:pPr>
    <w:rPr>
      <w:rFonts w:ascii="Courier New" w:hAnsi="Courier New"/>
      <w:noProof/>
      <w:sz w:val="18"/>
      <w:lang w:val="fr-FR"/>
    </w:rPr>
  </w:style>
  <w:style w:type="character" w:customStyle="1" w:styleId="SoftwareCommand">
    <w:name w:val="Software Command"/>
    <w:rPr>
      <w:rFonts w:ascii="Arial Bold" w:hAnsi="Arial Bold" w:cs="Times New Roman"/>
      <w:b/>
      <w:sz w:val="18"/>
    </w:rPr>
  </w:style>
  <w:style w:type="character" w:customStyle="1" w:styleId="SoftwarePathsandFilenames">
    <w:name w:val="Software Paths and Filenames"/>
    <w:rPr>
      <w:rFonts w:ascii="Arial" w:hAnsi="Arial" w:cs="Times New Roman"/>
      <w:sz w:val="18"/>
    </w:rPr>
  </w:style>
  <w:style w:type="paragraph" w:styleId="Lgende">
    <w:name w:val="caption"/>
    <w:basedOn w:val="Normal"/>
    <w:next w:val="Corpsdetexte"/>
    <w:qFormat/>
    <w:pPr>
      <w:keepNext/>
      <w:spacing w:before="240" w:after="240"/>
      <w:jc w:val="center"/>
    </w:pPr>
    <w:rPr>
      <w:b/>
      <w:bCs/>
      <w:sz w:val="20"/>
    </w:rPr>
  </w:style>
  <w:style w:type="paragraph" w:customStyle="1" w:styleId="Figure">
    <w:name w:val="Figure"/>
    <w:basedOn w:val="Normal"/>
    <w:next w:val="Corpsdetexte"/>
    <w:pPr>
      <w:spacing w:before="240" w:after="240"/>
      <w:jc w:val="center"/>
    </w:pPr>
  </w:style>
  <w:style w:type="paragraph" w:customStyle="1" w:styleId="TableTextRight">
    <w:name w:val="Table Text Right"/>
    <w:basedOn w:val="Normal"/>
    <w:pPr>
      <w:spacing w:before="20" w:after="20"/>
      <w:jc w:val="right"/>
    </w:pPr>
    <w:rPr>
      <w:snapToGrid/>
      <w:sz w:val="20"/>
    </w:rPr>
  </w:style>
  <w:style w:type="paragraph" w:customStyle="1" w:styleId="HeaderFooterSecurity">
    <w:name w:val="Header/Footer Security"/>
    <w:basedOn w:val="Normal"/>
    <w:pPr>
      <w:jc w:val="center"/>
    </w:pPr>
    <w:rPr>
      <w:rFonts w:ascii="Times New Roman Bold" w:hAnsi="Times New Roman Bold"/>
      <w:b/>
      <w:caps/>
      <w:sz w:val="20"/>
    </w:rPr>
  </w:style>
  <w:style w:type="paragraph" w:styleId="En-tte">
    <w:name w:val="header"/>
    <w:basedOn w:val="Normal"/>
    <w:pPr>
      <w:pBdr>
        <w:bottom w:val="single" w:sz="4" w:space="1" w:color="auto"/>
      </w:pBdr>
      <w:tabs>
        <w:tab w:val="right" w:pos="8640"/>
      </w:tabs>
    </w:pPr>
    <w:rPr>
      <w:sz w:val="20"/>
    </w:rPr>
  </w:style>
  <w:style w:type="paragraph" w:styleId="Pieddepage">
    <w:name w:val="footer"/>
    <w:basedOn w:val="Normal"/>
    <w:pPr>
      <w:pBdr>
        <w:top w:val="single" w:sz="4" w:space="1" w:color="auto"/>
      </w:pBdr>
      <w:tabs>
        <w:tab w:val="right" w:pos="8640"/>
      </w:tabs>
    </w:pPr>
    <w:rPr>
      <w:sz w:val="20"/>
    </w:rPr>
  </w:style>
  <w:style w:type="paragraph" w:customStyle="1" w:styleId="HeaderLong">
    <w:name w:val="Header Long"/>
    <w:basedOn w:val="Normal"/>
    <w:pPr>
      <w:pBdr>
        <w:bottom w:val="single" w:sz="4" w:space="1" w:color="auto"/>
      </w:pBdr>
      <w:tabs>
        <w:tab w:val="right" w:pos="12240"/>
      </w:tabs>
    </w:pPr>
    <w:rPr>
      <w:noProof/>
      <w:sz w:val="20"/>
      <w:lang w:val="fr-FR"/>
    </w:rPr>
  </w:style>
  <w:style w:type="paragraph" w:customStyle="1" w:styleId="FooterLong">
    <w:name w:val="Footer Long"/>
    <w:basedOn w:val="Normal"/>
    <w:pPr>
      <w:pBdr>
        <w:top w:val="single" w:sz="4" w:space="1" w:color="auto"/>
      </w:pBdr>
      <w:tabs>
        <w:tab w:val="right" w:pos="12240"/>
      </w:tabs>
    </w:pPr>
    <w:rPr>
      <w:sz w:val="20"/>
    </w:rPr>
  </w:style>
  <w:style w:type="character" w:styleId="Numrodeligne">
    <w:name w:val="line number"/>
    <w:rPr>
      <w:rFonts w:ascii="Arial" w:hAnsi="Arial" w:cs="Times New Roman"/>
      <w:sz w:val="20"/>
    </w:rPr>
  </w:style>
  <w:style w:type="paragraph" w:styleId="TM5">
    <w:name w:val="toc 5"/>
    <w:basedOn w:val="Normal"/>
    <w:semiHidden/>
    <w:pPr>
      <w:tabs>
        <w:tab w:val="right" w:leader="dot" w:pos="8640"/>
      </w:tabs>
      <w:ind w:left="1440" w:hanging="835"/>
    </w:pPr>
    <w:rPr>
      <w:sz w:val="18"/>
    </w:rPr>
  </w:style>
  <w:style w:type="character" w:customStyle="1" w:styleId="CharChar">
    <w:name w:val="Char Char"/>
    <w:rPr>
      <w:rFonts w:cs="Times New Roman"/>
      <w:lang w:val="en-CA"/>
    </w:rPr>
  </w:style>
  <w:style w:type="character" w:customStyle="1" w:styleId="CharChar1">
    <w:name w:val="Char Char1"/>
    <w:rPr>
      <w:rFonts w:cs="Times New Roman"/>
      <w:lang w:val="en-CA"/>
    </w:rPr>
  </w:style>
  <w:style w:type="paragraph" w:customStyle="1" w:styleId="LeadParagraph">
    <w:name w:val="Lead Paragraph"/>
    <w:basedOn w:val="Normal"/>
    <w:pPr>
      <w:spacing w:after="140" w:line="420" w:lineRule="exact"/>
    </w:pPr>
    <w:rPr>
      <w:rFonts w:ascii="Palatino" w:hAnsi="Palatino"/>
      <w:b/>
      <w:sz w:val="18"/>
      <w:szCs w:val="24"/>
      <w:lang w:val="en-US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rFonts w:ascii="Verdana" w:hAnsi="Verdana"/>
      <w:sz w:val="18"/>
      <w:szCs w:val="18"/>
      <w:lang w:val="en-US"/>
    </w:rPr>
  </w:style>
  <w:style w:type="paragraph" w:customStyle="1" w:styleId="TableHeader">
    <w:name w:val="Table Header"/>
    <w:basedOn w:val="TableText"/>
    <w:pPr>
      <w:autoSpaceDE/>
      <w:autoSpaceDN/>
      <w:adjustRightInd/>
      <w:spacing w:before="60" w:after="60"/>
    </w:pPr>
    <w:rPr>
      <w:b/>
      <w:bCs/>
      <w:sz w:val="16"/>
      <w:szCs w:val="24"/>
      <w:lang w:val="en-CA"/>
    </w:rPr>
  </w:style>
  <w:style w:type="character" w:customStyle="1" w:styleId="TableTextChar">
    <w:name w:val="Table Text Char"/>
    <w:rPr>
      <w:rFonts w:ascii="Verdana" w:hAnsi="Verdana" w:cs="Times New Roman"/>
      <w:sz w:val="18"/>
      <w:szCs w:val="18"/>
    </w:rPr>
  </w:style>
  <w:style w:type="paragraph" w:customStyle="1" w:styleId="StyleHeading1Right">
    <w:name w:val="Style Heading 1 + Right"/>
    <w:basedOn w:val="Titre1"/>
    <w:pPr>
      <w:spacing w:before="0"/>
      <w:jc w:val="right"/>
    </w:pPr>
    <w:rPr>
      <w:bCs/>
    </w:rPr>
  </w:style>
  <w:style w:type="paragraph" w:customStyle="1" w:styleId="Textedebulles1">
    <w:name w:val="Texte de bulles1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debulles">
    <w:name w:val="Balloon Text"/>
    <w:basedOn w:val="Normal"/>
    <w:link w:val="TextedebullesCar"/>
    <w:rsid w:val="009C27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277F"/>
    <w:rPr>
      <w:rFonts w:ascii="Segoe UI" w:hAnsi="Segoe UI" w:cs="Segoe UI"/>
      <w:snapToGrid w:val="0"/>
      <w:sz w:val="18"/>
      <w:szCs w:val="18"/>
      <w:lang w:val="en-CA"/>
    </w:rPr>
  </w:style>
  <w:style w:type="paragraph" w:styleId="Paragraphedeliste">
    <w:name w:val="List Paragraph"/>
    <w:basedOn w:val="Normal"/>
    <w:uiPriority w:val="34"/>
    <w:qFormat/>
    <w:rsid w:val="004A69C6"/>
    <w:pPr>
      <w:ind w:left="720"/>
      <w:contextualSpacing/>
    </w:pPr>
  </w:style>
  <w:style w:type="character" w:styleId="Marquedecommentaire">
    <w:name w:val="annotation reference"/>
    <w:basedOn w:val="Policepardfaut"/>
    <w:rsid w:val="00B305D9"/>
    <w:rPr>
      <w:sz w:val="16"/>
      <w:szCs w:val="16"/>
    </w:rPr>
  </w:style>
  <w:style w:type="paragraph" w:styleId="Commentaire">
    <w:name w:val="annotation text"/>
    <w:basedOn w:val="Normal"/>
    <w:link w:val="CommentaireCar"/>
    <w:rsid w:val="00B305D9"/>
    <w:rPr>
      <w:sz w:val="20"/>
    </w:rPr>
  </w:style>
  <w:style w:type="character" w:customStyle="1" w:styleId="CommentaireCar">
    <w:name w:val="Commentaire Car"/>
    <w:basedOn w:val="Policepardfaut"/>
    <w:link w:val="Commentaire"/>
    <w:rsid w:val="00B305D9"/>
    <w:rPr>
      <w:rFonts w:asciiTheme="minorHAnsi" w:hAnsiTheme="minorHAnsi"/>
      <w:snapToGrid w:val="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rsid w:val="00B30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305D9"/>
    <w:rPr>
      <w:rFonts w:asciiTheme="minorHAnsi" w:hAnsiTheme="minorHAnsi"/>
      <w:b/>
      <w:bCs/>
      <w:snapToGrid w:val="0"/>
      <w:lang w:val="en-CA"/>
    </w:rPr>
  </w:style>
  <w:style w:type="paragraph" w:styleId="Rvision">
    <w:name w:val="Revision"/>
    <w:hidden/>
    <w:uiPriority w:val="99"/>
    <w:semiHidden/>
    <w:rsid w:val="0076690F"/>
    <w:rPr>
      <w:rFonts w:asciiTheme="minorHAnsi" w:hAnsiTheme="minorHAnsi"/>
      <w:snapToGrid w:val="0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xr\Desktop\TBCE_Document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C734-6FB7-4198-B5FB-12A5C9B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TBCE_Document_Template</Template>
  <TotalTime>11</TotalTime>
  <Pages>3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MorrisJ</dc:creator>
  <cp:keywords/>
  <dc:description/>
  <cp:lastModifiedBy>Snejana GUCESKI</cp:lastModifiedBy>
  <cp:revision>105</cp:revision>
  <cp:lastPrinted>2020-10-23T08:51:00Z</cp:lastPrinted>
  <dcterms:created xsi:type="dcterms:W3CDTF">2020-11-06T10:34:00Z</dcterms:created>
  <dcterms:modified xsi:type="dcterms:W3CDTF">2020-11-21T16:49:00Z</dcterms:modified>
</cp:coreProperties>
</file>