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246CF" w14:textId="0EB367A0" w:rsidR="00913C9D" w:rsidRDefault="00913C9D" w:rsidP="00FE5D8B">
      <w:pPr>
        <w:pStyle w:val="DocumentCover-Project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DOCPROPERTY "Company" \* MERGEFORMAT </w:instrText>
      </w:r>
      <w:r>
        <w:rPr>
          <w:szCs w:val="24"/>
        </w:rPr>
        <w:fldChar w:fldCharType="end"/>
      </w:r>
      <w:r>
        <w:rPr>
          <w:szCs w:val="24"/>
        </w:rPr>
        <w:br/>
      </w:r>
      <w:r>
        <w:rPr>
          <w:szCs w:val="24"/>
        </w:rPr>
        <w:br/>
      </w:r>
    </w:p>
    <w:p w14:paraId="738351E8" w14:textId="77777777" w:rsidR="00913C9D" w:rsidRDefault="00913C9D">
      <w:pPr>
        <w:pStyle w:val="DocumentCover-BoldRight"/>
        <w:rPr>
          <w:szCs w:val="24"/>
        </w:rPr>
      </w:pPr>
    </w:p>
    <w:p w14:paraId="0FEA21E7" w14:textId="77777777" w:rsidR="00913C9D" w:rsidRDefault="00913C9D">
      <w:pPr>
        <w:pStyle w:val="Corpsdetexte"/>
        <w:rPr>
          <w:szCs w:val="24"/>
        </w:rPr>
      </w:pPr>
    </w:p>
    <w:p w14:paraId="798EC9D8" w14:textId="2B89EA81" w:rsidR="00913C9D" w:rsidRPr="00F349AC" w:rsidRDefault="00913C9D" w:rsidP="00FE5D8B">
      <w:pPr>
        <w:pStyle w:val="DocumentTitle"/>
        <w:spacing w:after="0"/>
        <w:rPr>
          <w:rFonts w:asciiTheme="minorHAnsi" w:hAnsiTheme="minorHAnsi" w:cstheme="minorHAnsi"/>
          <w:color w:val="006A76"/>
          <w:sz w:val="72"/>
          <w:szCs w:val="52"/>
        </w:rPr>
      </w:pPr>
      <w:r w:rsidRPr="00F349AC">
        <w:rPr>
          <w:rFonts w:asciiTheme="minorHAnsi" w:hAnsiTheme="minorHAnsi" w:cstheme="minorHAnsi"/>
          <w:noProof w:val="0"/>
          <w:color w:val="006A76"/>
          <w:sz w:val="72"/>
          <w:szCs w:val="52"/>
          <w:lang w:val="fr-CA"/>
        </w:rPr>
        <w:t xml:space="preserve">ÉNONCÉ DES EXIGENCES </w:t>
      </w:r>
    </w:p>
    <w:p w14:paraId="3D2609E5" w14:textId="7EB83BD5" w:rsidR="00913C9D" w:rsidRPr="00855809" w:rsidRDefault="00855809" w:rsidP="00855809">
      <w:pPr>
        <w:pStyle w:val="DocumentTitle"/>
        <w:spacing w:after="0"/>
        <w:rPr>
          <w:rFonts w:asciiTheme="minorHAnsi" w:hAnsiTheme="minorHAnsi" w:cstheme="minorHAnsi"/>
          <w:b w:val="0"/>
          <w:bCs/>
          <w:iCs/>
          <w:noProof w:val="0"/>
          <w:color w:val="808080" w:themeColor="background1" w:themeShade="80"/>
          <w:szCs w:val="36"/>
          <w:lang w:val="fr-CA"/>
        </w:rPr>
      </w:pPr>
      <w:r>
        <w:rPr>
          <w:rFonts w:asciiTheme="minorHAnsi" w:hAnsiTheme="minorHAnsi" w:cstheme="minorHAnsi"/>
          <w:b w:val="0"/>
          <w:bCs/>
          <w:iCs/>
          <w:noProof w:val="0"/>
          <w:color w:val="808080" w:themeColor="background1" w:themeShade="80"/>
          <w:sz w:val="40"/>
          <w:szCs w:val="32"/>
          <w:lang w:val="fr-CA"/>
        </w:rPr>
        <w:t>Appel à Projet : Petite Ville de Demain</w:t>
      </w:r>
      <w:r w:rsidR="00FE5D8B">
        <w:rPr>
          <w:rFonts w:asciiTheme="minorHAnsi" w:hAnsiTheme="minorHAnsi" w:cstheme="minorHAnsi"/>
          <w:b w:val="0"/>
          <w:bCs/>
          <w:iCs/>
          <w:color w:val="808080" w:themeColor="background1" w:themeShade="80"/>
          <w:szCs w:val="24"/>
        </w:rPr>
        <w:br/>
      </w:r>
      <w:r w:rsidR="00252272" w:rsidRPr="00855809">
        <w:rPr>
          <w:rFonts w:asciiTheme="minorHAnsi" w:hAnsiTheme="minorHAnsi" w:cstheme="minorHAnsi"/>
          <w:b w:val="0"/>
          <w:bCs/>
          <w:iCs/>
          <w:noProof w:val="0"/>
          <w:color w:val="808080" w:themeColor="background1" w:themeShade="80"/>
          <w:szCs w:val="36"/>
          <w:lang w:val="fr-CA"/>
        </w:rPr>
        <w:t xml:space="preserve">Direction </w:t>
      </w:r>
      <w:r w:rsidRPr="00855809">
        <w:rPr>
          <w:rFonts w:asciiTheme="minorHAnsi" w:hAnsiTheme="minorHAnsi" w:cstheme="minorHAnsi"/>
          <w:b w:val="0"/>
          <w:bCs/>
          <w:iCs/>
          <w:noProof w:val="0"/>
          <w:color w:val="808080" w:themeColor="background1" w:themeShade="80"/>
          <w:szCs w:val="36"/>
          <w:lang w:val="fr-CA"/>
        </w:rPr>
        <w:t>AFEAD</w:t>
      </w:r>
    </w:p>
    <w:p w14:paraId="7CDC46A6" w14:textId="7B5D6EE3" w:rsidR="00855809" w:rsidRPr="00855809" w:rsidRDefault="00855809" w:rsidP="30161062">
      <w:pPr>
        <w:pStyle w:val="DocumentCover-BoldRight"/>
        <w:rPr>
          <w:rFonts w:asciiTheme="minorHAnsi" w:hAnsiTheme="minorHAnsi" w:cstheme="minorBidi"/>
          <w:noProof w:val="0"/>
          <w:color w:val="808080" w:themeColor="background1" w:themeShade="80"/>
          <w:sz w:val="36"/>
          <w:szCs w:val="36"/>
          <w:lang w:val="fr-CA"/>
        </w:rPr>
      </w:pPr>
      <w:r w:rsidRPr="30161062">
        <w:rPr>
          <w:rFonts w:asciiTheme="minorHAnsi" w:hAnsiTheme="minorHAnsi" w:cstheme="minorBidi"/>
          <w:noProof w:val="0"/>
          <w:color w:val="808080" w:themeColor="background1" w:themeShade="80"/>
          <w:sz w:val="36"/>
          <w:szCs w:val="36"/>
          <w:lang w:val="fr-CA"/>
        </w:rPr>
        <w:t>Service Habitat</w:t>
      </w:r>
      <w:r w:rsidR="0F6C8466" w:rsidRPr="30161062">
        <w:rPr>
          <w:rFonts w:asciiTheme="minorHAnsi" w:hAnsiTheme="minorHAnsi" w:cstheme="minorBidi"/>
          <w:noProof w:val="0"/>
          <w:color w:val="808080" w:themeColor="background1" w:themeShade="80"/>
          <w:sz w:val="36"/>
          <w:szCs w:val="36"/>
          <w:lang w:val="fr-CA"/>
        </w:rPr>
        <w:t xml:space="preserve"> et Urbanisme</w:t>
      </w:r>
    </w:p>
    <w:p w14:paraId="77567AD1" w14:textId="77777777" w:rsidR="00913C9D" w:rsidRPr="00FE5D8B" w:rsidRDefault="00913C9D">
      <w:pPr>
        <w:pStyle w:val="DocumentCover-BoldRight"/>
        <w:rPr>
          <w:rFonts w:asciiTheme="minorHAnsi" w:hAnsiTheme="minorHAnsi" w:cstheme="minorHAnsi"/>
          <w:b/>
          <w:szCs w:val="24"/>
        </w:rPr>
      </w:pPr>
    </w:p>
    <w:p w14:paraId="4BB2A1F4" w14:textId="77777777" w:rsidR="00913C9D" w:rsidRPr="00FE5D8B" w:rsidRDefault="00913C9D">
      <w:pPr>
        <w:pStyle w:val="DocumentCover-BoldRight"/>
        <w:rPr>
          <w:rFonts w:asciiTheme="minorHAnsi" w:hAnsiTheme="minorHAnsi" w:cstheme="minorHAnsi"/>
          <w:b/>
          <w:szCs w:val="24"/>
        </w:rPr>
      </w:pPr>
    </w:p>
    <w:p w14:paraId="1EFBFB90" w14:textId="77777777" w:rsidR="00913C9D" w:rsidRPr="00FE5D8B" w:rsidRDefault="00913C9D">
      <w:pPr>
        <w:pStyle w:val="DocumentCover-BoldRight"/>
        <w:rPr>
          <w:rFonts w:asciiTheme="minorHAnsi" w:hAnsiTheme="minorHAnsi" w:cstheme="minorHAnsi"/>
          <w:b/>
          <w:szCs w:val="24"/>
        </w:rPr>
      </w:pPr>
      <w:r w:rsidRPr="00FE5D8B">
        <w:rPr>
          <w:rFonts w:asciiTheme="minorHAnsi" w:hAnsiTheme="minorHAnsi" w:cstheme="minorHAnsi"/>
          <w:b/>
          <w:szCs w:val="24"/>
        </w:rPr>
        <w:br/>
      </w:r>
    </w:p>
    <w:p w14:paraId="43EE88B2" w14:textId="77777777" w:rsidR="00913C9D" w:rsidRPr="00FE5D8B" w:rsidRDefault="00913C9D">
      <w:pPr>
        <w:pStyle w:val="LeadParagraph"/>
        <w:jc w:val="center"/>
        <w:rPr>
          <w:rFonts w:asciiTheme="minorHAnsi" w:hAnsiTheme="minorHAnsi" w:cstheme="minorHAnsi"/>
          <w:lang w:val="fr-CA"/>
        </w:rPr>
      </w:pPr>
    </w:p>
    <w:p w14:paraId="30FEF626" w14:textId="77777777" w:rsidR="00913C9D" w:rsidRPr="00FE5D8B" w:rsidRDefault="00913C9D">
      <w:pPr>
        <w:pStyle w:val="LeadParagraph"/>
        <w:jc w:val="center"/>
        <w:rPr>
          <w:rFonts w:asciiTheme="minorHAnsi" w:hAnsiTheme="minorHAnsi" w:cstheme="minorHAnsi"/>
          <w:lang w:val="fr-CA"/>
        </w:rPr>
      </w:pPr>
    </w:p>
    <w:p w14:paraId="4035CF58" w14:textId="77777777" w:rsidR="00913C9D" w:rsidRPr="00FE5D8B" w:rsidRDefault="00913C9D">
      <w:pPr>
        <w:pStyle w:val="LeadParagraph"/>
        <w:jc w:val="center"/>
        <w:rPr>
          <w:rFonts w:asciiTheme="minorHAnsi" w:hAnsiTheme="minorHAnsi" w:cstheme="minorHAnsi"/>
          <w:lang w:val="fr-CA"/>
        </w:rPr>
      </w:pPr>
    </w:p>
    <w:p w14:paraId="6B603E01" w14:textId="0EBBE76B" w:rsidR="00913C9D" w:rsidRPr="00FE5D8B" w:rsidRDefault="009C277F">
      <w:pPr>
        <w:pStyle w:val="DocumentCover-BoldRight"/>
        <w:rPr>
          <w:rFonts w:asciiTheme="minorHAnsi" w:hAnsiTheme="minorHAnsi" w:cstheme="minorHAnsi"/>
          <w:szCs w:val="24"/>
        </w:rPr>
      </w:pPr>
      <w:r>
        <w:drawing>
          <wp:inline distT="0" distB="0" distL="0" distR="0" wp14:anchorId="7895856E" wp14:editId="245E06D9">
            <wp:extent cx="3124200" cy="323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7A0CD" w14:textId="77777777" w:rsidR="00913C9D" w:rsidRPr="00F349AC" w:rsidRDefault="00913C9D">
      <w:pPr>
        <w:pStyle w:val="DocumentCover-BoldRight"/>
        <w:spacing w:after="120"/>
        <w:rPr>
          <w:rFonts w:asciiTheme="minorHAnsi" w:hAnsiTheme="minorHAnsi" w:cstheme="minorHAnsi"/>
          <w:b/>
          <w:sz w:val="28"/>
          <w:szCs w:val="24"/>
        </w:rPr>
      </w:pPr>
      <w:r w:rsidRPr="00F349AC">
        <w:rPr>
          <w:rFonts w:asciiTheme="minorHAnsi" w:hAnsiTheme="minorHAnsi" w:cstheme="minorHAnsi"/>
          <w:b/>
          <w:noProof w:val="0"/>
          <w:sz w:val="28"/>
          <w:szCs w:val="24"/>
          <w:lang w:val="fr-CA"/>
        </w:rPr>
        <w:t>Système national de gestion de projet</w:t>
      </w:r>
    </w:p>
    <w:p w14:paraId="25F7E6A1" w14:textId="49BCA11C" w:rsidR="00913C9D" w:rsidRPr="00F349AC" w:rsidRDefault="00913C9D">
      <w:pPr>
        <w:pStyle w:val="DocumentCover-BoldRight"/>
        <w:spacing w:before="120" w:after="120"/>
        <w:rPr>
          <w:rFonts w:asciiTheme="minorHAnsi" w:hAnsiTheme="minorHAnsi" w:cstheme="minorHAnsi"/>
          <w:b/>
          <w:sz w:val="22"/>
          <w:szCs w:val="28"/>
        </w:rPr>
        <w:sectPr w:rsidR="00913C9D" w:rsidRPr="00F349AC" w:rsidSect="00F349AC">
          <w:headerReference w:type="default" r:id="rId9"/>
          <w:footerReference w:type="default" r:id="rId10"/>
          <w:headerReference w:type="first" r:id="rId11"/>
          <w:footerReference w:type="first" r:id="rId12"/>
          <w:pgSz w:w="12242" w:h="15842" w:code="1"/>
          <w:pgMar w:top="1418" w:right="1701" w:bottom="1418" w:left="1701" w:header="709" w:footer="709" w:gutter="0"/>
          <w:pgBorders w:offsetFrom="page">
            <w:left w:val="single" w:sz="18" w:space="24" w:color="006A76"/>
          </w:pgBorders>
          <w:pgNumType w:fmt="lowerRoman"/>
          <w:cols w:space="720"/>
          <w:titlePg/>
          <w:docGrid w:linePitch="299"/>
        </w:sectPr>
      </w:pPr>
      <w:r w:rsidRPr="00F349AC">
        <w:rPr>
          <w:rFonts w:asciiTheme="minorHAnsi" w:hAnsiTheme="minorHAnsi" w:cstheme="minorHAnsi"/>
          <w:b/>
          <w:sz w:val="22"/>
          <w:szCs w:val="28"/>
        </w:rPr>
        <w:t>Phase de définitio</w:t>
      </w:r>
    </w:p>
    <w:p w14:paraId="5F017F75" w14:textId="56DA8902" w:rsidR="00677FDB" w:rsidRDefault="008969DC" w:rsidP="008969DC">
      <w:pPr>
        <w:pStyle w:val="Corpsdetexte"/>
        <w:rPr>
          <w:rFonts w:cstheme="minorHAnsi"/>
          <w:b/>
          <w:bCs/>
          <w:color w:val="006A76"/>
          <w:sz w:val="28"/>
          <w:szCs w:val="24"/>
          <w:lang w:val="fr-CA"/>
        </w:rPr>
      </w:pPr>
      <w:r w:rsidRPr="00FE5D8B">
        <w:rPr>
          <w:rFonts w:cstheme="minorHAnsi"/>
          <w:b/>
          <w:bCs/>
          <w:color w:val="006A76"/>
          <w:sz w:val="28"/>
          <w:szCs w:val="24"/>
          <w:lang w:val="fr-CA"/>
        </w:rPr>
        <w:lastRenderedPageBreak/>
        <w:t xml:space="preserve">Acteurs du projet : </w:t>
      </w:r>
    </w:p>
    <w:p w14:paraId="0B6549A3" w14:textId="77777777" w:rsidR="00556215" w:rsidRDefault="00332371" w:rsidP="30161062">
      <w:pPr>
        <w:pStyle w:val="Corpsdetexte"/>
        <w:rPr>
          <w:rFonts w:cstheme="minorBidi"/>
          <w:color w:val="000000" w:themeColor="text1"/>
          <w:sz w:val="24"/>
          <w:szCs w:val="24"/>
          <w:lang w:val="fr-CA"/>
        </w:rPr>
      </w:pPr>
      <w:r>
        <w:rPr>
          <w:rFonts w:cstheme="minorBidi"/>
          <w:color w:val="000000" w:themeColor="text1"/>
          <w:sz w:val="24"/>
          <w:szCs w:val="24"/>
          <w:lang w:val="fr-CA"/>
        </w:rPr>
        <w:t xml:space="preserve">Porteur du projet : </w:t>
      </w:r>
    </w:p>
    <w:p w14:paraId="0333A025" w14:textId="0C6BDEB5" w:rsidR="00332371" w:rsidRDefault="00556215" w:rsidP="00556215">
      <w:pPr>
        <w:pStyle w:val="Corpsdetexte"/>
        <w:numPr>
          <w:ilvl w:val="0"/>
          <w:numId w:val="27"/>
        </w:numPr>
        <w:rPr>
          <w:rFonts w:cstheme="minorBidi"/>
          <w:color w:val="000000" w:themeColor="text1"/>
          <w:sz w:val="24"/>
          <w:szCs w:val="24"/>
          <w:lang w:val="fr-CA"/>
        </w:rPr>
      </w:pPr>
      <w:r>
        <w:rPr>
          <w:rFonts w:cstheme="minorBidi"/>
          <w:color w:val="000000" w:themeColor="text1"/>
          <w:sz w:val="24"/>
          <w:szCs w:val="24"/>
          <w:lang w:val="fr-CA"/>
        </w:rPr>
        <w:t xml:space="preserve">Soit </w:t>
      </w:r>
      <w:r w:rsidR="00332371">
        <w:rPr>
          <w:rFonts w:cstheme="minorBidi"/>
          <w:color w:val="000000" w:themeColor="text1"/>
          <w:sz w:val="24"/>
          <w:szCs w:val="24"/>
          <w:lang w:val="fr-CA"/>
        </w:rPr>
        <w:t xml:space="preserve">EPCI avec la </w:t>
      </w:r>
      <w:r w:rsidR="00561BAB">
        <w:rPr>
          <w:rFonts w:cstheme="minorBidi"/>
          <w:color w:val="000000" w:themeColor="text1"/>
          <w:sz w:val="24"/>
          <w:szCs w:val="24"/>
          <w:lang w:val="fr-CA"/>
        </w:rPr>
        <w:t>/ les communes</w:t>
      </w:r>
      <w:r w:rsidR="00643079">
        <w:rPr>
          <w:rFonts w:cstheme="minorBidi"/>
          <w:color w:val="000000" w:themeColor="text1"/>
          <w:sz w:val="24"/>
          <w:szCs w:val="24"/>
          <w:lang w:val="fr-CA"/>
        </w:rPr>
        <w:t xml:space="preserve"> (Ambert, Culhat, Arlanc : ?)</w:t>
      </w:r>
      <w:r>
        <w:rPr>
          <w:rFonts w:cstheme="minorBidi"/>
          <w:color w:val="000000" w:themeColor="text1"/>
          <w:sz w:val="24"/>
          <w:szCs w:val="24"/>
          <w:lang w:val="fr-CA"/>
        </w:rPr>
        <w:t xml:space="preserve"> =&gt; fortement conseillé par l’ANCT</w:t>
      </w:r>
    </w:p>
    <w:p w14:paraId="0D8D1596" w14:textId="34EBF87B" w:rsidR="00556215" w:rsidRDefault="00556215" w:rsidP="00556215">
      <w:pPr>
        <w:pStyle w:val="Corpsdetexte"/>
        <w:numPr>
          <w:ilvl w:val="0"/>
          <w:numId w:val="27"/>
        </w:numPr>
        <w:rPr>
          <w:rFonts w:cstheme="minorBidi"/>
          <w:color w:val="000000" w:themeColor="text1"/>
          <w:sz w:val="24"/>
          <w:szCs w:val="24"/>
          <w:lang w:val="fr-CA"/>
        </w:rPr>
      </w:pPr>
      <w:r>
        <w:rPr>
          <w:rFonts w:cstheme="minorBidi"/>
          <w:color w:val="000000" w:themeColor="text1"/>
          <w:sz w:val="24"/>
          <w:szCs w:val="24"/>
          <w:lang w:val="fr-CA"/>
        </w:rPr>
        <w:t>Soit une commune</w:t>
      </w:r>
    </w:p>
    <w:p w14:paraId="21EB93B9" w14:textId="08AB20D9" w:rsidR="00561BAB" w:rsidRDefault="0061268C" w:rsidP="30161062">
      <w:pPr>
        <w:pStyle w:val="Corpsdetexte"/>
        <w:rPr>
          <w:rFonts w:cstheme="minorBidi"/>
          <w:color w:val="000000" w:themeColor="text1"/>
          <w:sz w:val="24"/>
          <w:szCs w:val="24"/>
          <w:lang w:val="fr-CA"/>
        </w:rPr>
      </w:pPr>
      <w:r>
        <w:rPr>
          <w:rFonts w:cstheme="minorBidi"/>
          <w:color w:val="000000" w:themeColor="text1"/>
          <w:sz w:val="24"/>
          <w:szCs w:val="24"/>
          <w:lang w:val="fr-CA"/>
        </w:rPr>
        <w:t>Premier interlocuteur : Préfet de département en tant que délégué territorial de l’Agence Nationale</w:t>
      </w:r>
      <w:r w:rsidR="00643079">
        <w:rPr>
          <w:rFonts w:cstheme="minorBidi"/>
          <w:color w:val="000000" w:themeColor="text1"/>
          <w:sz w:val="24"/>
          <w:szCs w:val="24"/>
          <w:lang w:val="fr-CA"/>
        </w:rPr>
        <w:t xml:space="preserve"> de la Cohésion des Territoires</w:t>
      </w:r>
      <w:r w:rsidR="00556215">
        <w:rPr>
          <w:rFonts w:cstheme="minorBidi"/>
          <w:color w:val="000000" w:themeColor="text1"/>
          <w:sz w:val="24"/>
          <w:szCs w:val="24"/>
          <w:lang w:val="fr-CA"/>
        </w:rPr>
        <w:t xml:space="preserve"> (ANCT)</w:t>
      </w:r>
    </w:p>
    <w:p w14:paraId="4EA6A6AA" w14:textId="134BC6AD" w:rsidR="00F40851" w:rsidRDefault="00F40851" w:rsidP="30161062">
      <w:pPr>
        <w:pStyle w:val="Corpsdetexte"/>
        <w:rPr>
          <w:rFonts w:cstheme="minorBidi"/>
          <w:color w:val="000000" w:themeColor="text1"/>
          <w:sz w:val="24"/>
          <w:szCs w:val="24"/>
          <w:lang w:val="fr-CA"/>
        </w:rPr>
      </w:pPr>
      <w:r>
        <w:rPr>
          <w:rFonts w:cstheme="minorBidi"/>
          <w:color w:val="000000" w:themeColor="text1"/>
          <w:sz w:val="24"/>
          <w:szCs w:val="24"/>
          <w:lang w:val="fr-CA"/>
        </w:rPr>
        <w:t>PF : Ministère</w:t>
      </w:r>
      <w:r w:rsidR="005B1E17">
        <w:rPr>
          <w:rFonts w:cstheme="minorBidi"/>
          <w:color w:val="000000" w:themeColor="text1"/>
          <w:sz w:val="24"/>
          <w:szCs w:val="24"/>
          <w:lang w:val="fr-CA"/>
        </w:rPr>
        <w:t>s</w:t>
      </w:r>
      <w:r w:rsidR="00F57B59">
        <w:rPr>
          <w:rFonts w:cstheme="minorBidi"/>
          <w:color w:val="000000" w:themeColor="text1"/>
          <w:sz w:val="24"/>
          <w:szCs w:val="24"/>
          <w:lang w:val="fr-CA"/>
        </w:rPr>
        <w:t xml:space="preserve">, ANCT, Banque des Territoires, Agence de l’Habitat, CEREMA et </w:t>
      </w:r>
      <w:r w:rsidR="005350C0">
        <w:rPr>
          <w:rFonts w:cstheme="minorBidi"/>
          <w:color w:val="000000" w:themeColor="text1"/>
          <w:sz w:val="24"/>
          <w:szCs w:val="24"/>
          <w:lang w:val="fr-CA"/>
        </w:rPr>
        <w:t>A</w:t>
      </w:r>
      <w:r w:rsidR="00F57B59">
        <w:rPr>
          <w:rFonts w:cstheme="minorBidi"/>
          <w:color w:val="000000" w:themeColor="text1"/>
          <w:sz w:val="24"/>
          <w:szCs w:val="24"/>
          <w:lang w:val="fr-CA"/>
        </w:rPr>
        <w:t>DEME</w:t>
      </w:r>
    </w:p>
    <w:p w14:paraId="5D119777" w14:textId="5E3E16F3" w:rsidR="005350C0" w:rsidRDefault="005350C0" w:rsidP="30161062">
      <w:pPr>
        <w:pStyle w:val="Corpsdetexte"/>
        <w:rPr>
          <w:rFonts w:cstheme="minorBidi"/>
          <w:color w:val="000000" w:themeColor="text1"/>
          <w:sz w:val="24"/>
          <w:szCs w:val="24"/>
          <w:lang w:val="fr-CA"/>
        </w:rPr>
      </w:pPr>
      <w:r>
        <w:rPr>
          <w:rFonts w:cstheme="minorBidi"/>
          <w:color w:val="000000" w:themeColor="text1"/>
          <w:sz w:val="24"/>
          <w:szCs w:val="24"/>
          <w:lang w:val="fr-CA"/>
        </w:rPr>
        <w:t xml:space="preserve">PT : </w:t>
      </w:r>
      <w:r w:rsidR="00BC0851">
        <w:rPr>
          <w:rFonts w:cstheme="minorBidi"/>
          <w:color w:val="000000" w:themeColor="text1"/>
          <w:sz w:val="24"/>
          <w:szCs w:val="24"/>
          <w:lang w:val="fr-CA"/>
        </w:rPr>
        <w:t>Agence habitat</w:t>
      </w:r>
      <w:r>
        <w:rPr>
          <w:rFonts w:cstheme="minorBidi"/>
          <w:color w:val="000000" w:themeColor="text1"/>
          <w:sz w:val="24"/>
          <w:szCs w:val="24"/>
          <w:lang w:val="fr-CA"/>
        </w:rPr>
        <w:t>,</w:t>
      </w:r>
      <w:r w:rsidR="00BC0851">
        <w:rPr>
          <w:rFonts w:cstheme="minorBidi"/>
          <w:color w:val="000000" w:themeColor="text1"/>
          <w:sz w:val="24"/>
          <w:szCs w:val="24"/>
          <w:lang w:val="fr-CA"/>
        </w:rPr>
        <w:t xml:space="preserve"> PNRLF</w:t>
      </w:r>
      <w:r>
        <w:rPr>
          <w:rFonts w:cstheme="minorBidi"/>
          <w:color w:val="000000" w:themeColor="text1"/>
          <w:sz w:val="24"/>
          <w:szCs w:val="24"/>
          <w:lang w:val="fr-CA"/>
        </w:rPr>
        <w:t xml:space="preserve"> </w:t>
      </w:r>
    </w:p>
    <w:p w14:paraId="33DBDCFB" w14:textId="77777777" w:rsidR="008969DC" w:rsidRPr="00FE5D8B" w:rsidRDefault="008969DC" w:rsidP="008969DC">
      <w:pPr>
        <w:pStyle w:val="Corpsdetexte"/>
        <w:rPr>
          <w:rFonts w:cstheme="minorHAnsi"/>
          <w:lang w:val="fr-CA"/>
        </w:rPr>
      </w:pPr>
    </w:p>
    <w:p w14:paraId="14B96AE5" w14:textId="77777777" w:rsidR="008969DC" w:rsidRPr="00FE5D8B" w:rsidRDefault="008969DC" w:rsidP="006A1563">
      <w:pPr>
        <w:pStyle w:val="Corpsdetexte"/>
        <w:rPr>
          <w:rFonts w:cstheme="minorHAnsi"/>
          <w:b/>
          <w:bCs/>
          <w:color w:val="006A76"/>
          <w:sz w:val="28"/>
          <w:szCs w:val="24"/>
          <w:lang w:val="fr-CA"/>
        </w:rPr>
      </w:pPr>
      <w:r w:rsidRPr="00FE5D8B">
        <w:rPr>
          <w:rFonts w:cstheme="minorHAnsi"/>
          <w:b/>
          <w:bCs/>
          <w:color w:val="006A76"/>
          <w:sz w:val="28"/>
          <w:szCs w:val="24"/>
          <w:lang w:val="fr-CA"/>
        </w:rPr>
        <w:t xml:space="preserve">Préparation : </w:t>
      </w:r>
    </w:p>
    <w:p w14:paraId="32D4847A" w14:textId="6C6B6135" w:rsidR="00FE5D8B" w:rsidRPr="00956DB4" w:rsidRDefault="00677FDB" w:rsidP="00956DB4">
      <w:pPr>
        <w:pStyle w:val="Corpsdetexte"/>
        <w:numPr>
          <w:ilvl w:val="0"/>
          <w:numId w:val="22"/>
        </w:numPr>
        <w:rPr>
          <w:rFonts w:cstheme="minorHAnsi"/>
          <w:sz w:val="24"/>
          <w:szCs w:val="22"/>
          <w:lang w:val="fr-CA"/>
        </w:rPr>
      </w:pPr>
      <w:r>
        <w:rPr>
          <w:rFonts w:cstheme="minorHAnsi"/>
          <w:sz w:val="24"/>
          <w:szCs w:val="22"/>
          <w:lang w:val="fr-CA"/>
        </w:rPr>
        <w:t xml:space="preserve">Elodie </w:t>
      </w:r>
      <w:proofErr w:type="spellStart"/>
      <w:r>
        <w:rPr>
          <w:rFonts w:cstheme="minorHAnsi"/>
          <w:sz w:val="24"/>
          <w:szCs w:val="22"/>
          <w:lang w:val="fr-CA"/>
        </w:rPr>
        <w:t>Chantegrel</w:t>
      </w:r>
      <w:proofErr w:type="spellEnd"/>
    </w:p>
    <w:p w14:paraId="53D74CDE" w14:textId="6E7D2397" w:rsidR="006F1477" w:rsidRPr="00FE5D8B" w:rsidRDefault="008969DC" w:rsidP="006A1563">
      <w:pPr>
        <w:pStyle w:val="Corpsdetexte"/>
        <w:rPr>
          <w:rFonts w:cstheme="minorHAnsi"/>
          <w:sz w:val="24"/>
          <w:szCs w:val="22"/>
          <w:lang w:val="fr-CA"/>
        </w:rPr>
      </w:pPr>
      <w:r w:rsidRPr="00FE5D8B">
        <w:rPr>
          <w:rFonts w:cstheme="minorHAnsi"/>
          <w:b/>
          <w:bCs/>
          <w:sz w:val="24"/>
          <w:szCs w:val="22"/>
          <w:lang w:val="fr-CA"/>
        </w:rPr>
        <w:t>Approbation par le Bureau d’Ambert Livradois-Forez</w:t>
      </w:r>
      <w:r w:rsidRPr="00FE5D8B">
        <w:rPr>
          <w:rFonts w:cstheme="minorHAnsi"/>
          <w:sz w:val="24"/>
          <w:szCs w:val="22"/>
          <w:lang w:val="fr-CA"/>
        </w:rPr>
        <w:t xml:space="preserve">, présidé par </w:t>
      </w:r>
      <w:r w:rsidR="00C55C2F" w:rsidRPr="00FE5D8B">
        <w:rPr>
          <w:rFonts w:cstheme="minorHAnsi"/>
          <w:sz w:val="24"/>
          <w:szCs w:val="22"/>
          <w:lang w:val="fr-CA"/>
        </w:rPr>
        <w:t xml:space="preserve">Daniel FORESTIER  </w:t>
      </w:r>
    </w:p>
    <w:p w14:paraId="322EA553" w14:textId="6DE33F8E" w:rsidR="00913C9D" w:rsidRPr="00FE5D8B" w:rsidRDefault="00FE5D8B">
      <w:pPr>
        <w:pStyle w:val="Titre1"/>
        <w:tabs>
          <w:tab w:val="clear" w:pos="360"/>
        </w:tabs>
        <w:ind w:left="720" w:hanging="720"/>
        <w:rPr>
          <w:rFonts w:asciiTheme="minorHAnsi" w:hAnsiTheme="minorHAnsi" w:cstheme="minorHAnsi"/>
          <w:color w:val="006A76"/>
          <w:sz w:val="24"/>
          <w:szCs w:val="24"/>
          <w:lang w:val="fr-CA"/>
        </w:rPr>
      </w:pPr>
      <w:r>
        <w:rPr>
          <w:rFonts w:asciiTheme="minorHAnsi" w:hAnsiTheme="minorHAnsi" w:cstheme="minorHAnsi"/>
          <w:color w:val="006A76"/>
          <w:sz w:val="24"/>
          <w:szCs w:val="24"/>
          <w:lang w:val="fr-CA"/>
        </w:rPr>
        <w:t>OBJECTIFS</w:t>
      </w:r>
    </w:p>
    <w:p w14:paraId="303EC800" w14:textId="7DD92D67" w:rsidR="00D33739" w:rsidRPr="00956DB4" w:rsidRDefault="00913C9D" w:rsidP="00956DB4">
      <w:pPr>
        <w:rPr>
          <w:rFonts w:cstheme="minorHAnsi"/>
          <w:szCs w:val="22"/>
          <w:lang w:val="fr-CA"/>
        </w:rPr>
      </w:pPr>
      <w:r w:rsidRPr="00B175E3">
        <w:rPr>
          <w:rFonts w:cstheme="minorHAnsi"/>
          <w:szCs w:val="22"/>
          <w:lang w:val="fr-CA"/>
        </w:rPr>
        <w:t xml:space="preserve">Le présent énoncé des exigences </w:t>
      </w:r>
      <w:r w:rsidR="00D278B2" w:rsidRPr="00B175E3">
        <w:rPr>
          <w:rFonts w:cstheme="minorHAnsi"/>
          <w:szCs w:val="22"/>
          <w:lang w:val="fr-CA"/>
        </w:rPr>
        <w:t>vise</w:t>
      </w:r>
      <w:r w:rsidRPr="00B175E3">
        <w:rPr>
          <w:rFonts w:cstheme="minorHAnsi"/>
          <w:szCs w:val="22"/>
          <w:lang w:val="fr-CA"/>
        </w:rPr>
        <w:t xml:space="preserve"> à demander </w:t>
      </w:r>
      <w:r w:rsidR="00750683" w:rsidRPr="00B175E3">
        <w:rPr>
          <w:rFonts w:cstheme="minorHAnsi"/>
          <w:szCs w:val="22"/>
          <w:lang w:val="fr-CA"/>
        </w:rPr>
        <w:t>l’approbation du Bureau de la Communauté de Communes Ambert Livradois</w:t>
      </w:r>
      <w:r w:rsidR="000D6A53" w:rsidRPr="00B175E3">
        <w:rPr>
          <w:rFonts w:cstheme="minorHAnsi"/>
          <w:szCs w:val="22"/>
          <w:lang w:val="fr-CA"/>
        </w:rPr>
        <w:t xml:space="preserve"> </w:t>
      </w:r>
      <w:r w:rsidR="00750683" w:rsidRPr="00B175E3">
        <w:rPr>
          <w:rFonts w:cstheme="minorHAnsi"/>
          <w:szCs w:val="22"/>
          <w:lang w:val="fr-CA"/>
        </w:rPr>
        <w:t xml:space="preserve">Forez (CCALF) </w:t>
      </w:r>
      <w:r w:rsidR="00DE5373" w:rsidRPr="00B175E3">
        <w:rPr>
          <w:rFonts w:cstheme="minorHAnsi"/>
          <w:szCs w:val="22"/>
          <w:lang w:val="fr-CA"/>
        </w:rPr>
        <w:t xml:space="preserve">pour </w:t>
      </w:r>
      <w:r w:rsidR="009E0B47" w:rsidRPr="00B175E3">
        <w:rPr>
          <w:rFonts w:cstheme="minorHAnsi"/>
          <w:szCs w:val="22"/>
          <w:lang w:val="fr-CA"/>
        </w:rPr>
        <w:t xml:space="preserve">candidater à l’Appel à Projet Petite Ville de Demain. </w:t>
      </w:r>
    </w:p>
    <w:p w14:paraId="738B74CC" w14:textId="4F264CE9" w:rsidR="00913C9D" w:rsidRPr="00FE5D8B" w:rsidRDefault="00FE5D8B" w:rsidP="00252272">
      <w:pPr>
        <w:pStyle w:val="Titre1"/>
        <w:tabs>
          <w:tab w:val="clear" w:pos="360"/>
        </w:tabs>
        <w:ind w:left="720" w:hanging="720"/>
        <w:rPr>
          <w:rFonts w:asciiTheme="minorHAnsi" w:hAnsiTheme="minorHAnsi" w:cstheme="minorBidi"/>
          <w:color w:val="006A76"/>
          <w:sz w:val="24"/>
          <w:szCs w:val="24"/>
          <w:lang w:val="fr-CA"/>
        </w:rPr>
      </w:pPr>
      <w:r w:rsidRPr="30161062">
        <w:rPr>
          <w:rFonts w:asciiTheme="minorHAnsi" w:hAnsiTheme="minorHAnsi" w:cstheme="minorBidi"/>
          <w:color w:val="006A76"/>
          <w:sz w:val="24"/>
          <w:szCs w:val="24"/>
          <w:lang w:val="fr-CA"/>
        </w:rPr>
        <w:t>CONTEXTE</w:t>
      </w:r>
    </w:p>
    <w:p w14:paraId="0DA42F0B" w14:textId="25241649" w:rsidR="03828CD8" w:rsidRPr="00556215" w:rsidRDefault="53226FA1" w:rsidP="00C60517">
      <w:pPr>
        <w:rPr>
          <w:lang w:val="fr-CA"/>
        </w:rPr>
      </w:pPr>
      <w:r w:rsidRPr="00556215">
        <w:rPr>
          <w:lang w:val="fr-CA"/>
        </w:rPr>
        <w:t>Le programme Petites Villes de Demain s’inscrit dans le cadre du pro</w:t>
      </w:r>
      <w:r w:rsidR="03828CD8" w:rsidRPr="00556215">
        <w:rPr>
          <w:lang w:val="fr-CA"/>
        </w:rPr>
        <w:t>jet de relance définit au niveau national. Il s’adresse aux communes de moins de 20 000 habitants</w:t>
      </w:r>
      <w:r w:rsidR="57E62D3E" w:rsidRPr="00556215">
        <w:rPr>
          <w:lang w:val="fr-CA"/>
        </w:rPr>
        <w:t xml:space="preserve"> ayant des fonctions de centralité tout en étant en situation de fragilité (éco, démographique...).</w:t>
      </w:r>
      <w:r w:rsidR="00C60517">
        <w:rPr>
          <w:lang w:val="fr-CA"/>
        </w:rPr>
        <w:t xml:space="preserve"> L’objectif de cet appel à projet est de « permettre l’émergence de projet PVD qui s’appuient pleinement sur les dynamiques de la transition écologique, de l’implication citoyenne et de l’innovation. </w:t>
      </w:r>
    </w:p>
    <w:p w14:paraId="2FDFEF18" w14:textId="77777777" w:rsidR="00C60517" w:rsidRDefault="00C60517" w:rsidP="00B175E3">
      <w:pPr>
        <w:rPr>
          <w:lang w:val="fr-CA"/>
        </w:rPr>
      </w:pPr>
    </w:p>
    <w:p w14:paraId="6FAD3984" w14:textId="54572432" w:rsidR="00D33739" w:rsidRPr="00556215" w:rsidRDefault="00C60517" w:rsidP="00B175E3">
      <w:pPr>
        <w:rPr>
          <w:lang w:val="fr-CA"/>
        </w:rPr>
      </w:pPr>
      <w:r>
        <w:rPr>
          <w:lang w:val="fr-CA"/>
        </w:rPr>
        <w:t xml:space="preserve">A l’échelle </w:t>
      </w:r>
      <w:r w:rsidR="005D96C4" w:rsidRPr="00556215">
        <w:rPr>
          <w:lang w:val="fr-CA"/>
        </w:rPr>
        <w:t>d’Ambert Livradois Forez, seule la commune d’A</w:t>
      </w:r>
      <w:r w:rsidR="009E0B47" w:rsidRPr="00556215">
        <w:rPr>
          <w:lang w:val="fr-CA"/>
        </w:rPr>
        <w:t>mbert dispose d’une ORT</w:t>
      </w:r>
      <w:r w:rsidR="0BA664BE" w:rsidRPr="00556215">
        <w:rPr>
          <w:lang w:val="fr-CA"/>
        </w:rPr>
        <w:t xml:space="preserve"> (opération de revitalisation territoriale</w:t>
      </w:r>
      <w:r w:rsidR="12E954E7" w:rsidRPr="00556215">
        <w:rPr>
          <w:lang w:val="fr-CA"/>
        </w:rPr>
        <w:t xml:space="preserve"> portée conjointement par l’EPCI et la commune</w:t>
      </w:r>
      <w:r w:rsidR="0BA664BE" w:rsidRPr="00556215">
        <w:rPr>
          <w:lang w:val="fr-CA"/>
        </w:rPr>
        <w:t>)</w:t>
      </w:r>
      <w:r w:rsidR="009E0B47" w:rsidRPr="00556215">
        <w:rPr>
          <w:lang w:val="fr-CA"/>
        </w:rPr>
        <w:t xml:space="preserve"> depuis </w:t>
      </w:r>
      <w:r w:rsidR="5C15A43F" w:rsidRPr="00556215">
        <w:rPr>
          <w:lang w:val="fr-CA"/>
        </w:rPr>
        <w:t>mars 2020. E</w:t>
      </w:r>
      <w:r w:rsidR="00173593" w:rsidRPr="00556215">
        <w:rPr>
          <w:lang w:val="fr-CA"/>
        </w:rPr>
        <w:t>lle dispose donc d’un plan d’actions préci</w:t>
      </w:r>
      <w:r w:rsidR="00556215" w:rsidRPr="00556215">
        <w:rPr>
          <w:lang w:val="fr-CA"/>
        </w:rPr>
        <w:t>s</w:t>
      </w:r>
      <w:r w:rsidR="00173593" w:rsidRPr="00556215">
        <w:rPr>
          <w:lang w:val="fr-CA"/>
        </w:rPr>
        <w:t xml:space="preserve"> sur les actions à mettre en œuvre pour la revitalisation de son centre-bourg. </w:t>
      </w:r>
    </w:p>
    <w:p w14:paraId="5EC41E05" w14:textId="7EC39444" w:rsidR="00173593" w:rsidRPr="00556215" w:rsidRDefault="00173593" w:rsidP="30161062">
      <w:pPr>
        <w:pStyle w:val="Corpsdetexte"/>
        <w:rPr>
          <w:rFonts w:cstheme="minorBidi"/>
          <w:sz w:val="24"/>
          <w:szCs w:val="24"/>
          <w:lang w:val="fr-CA"/>
        </w:rPr>
      </w:pPr>
      <w:r w:rsidRPr="00556215">
        <w:rPr>
          <w:rFonts w:cstheme="minorBidi"/>
          <w:sz w:val="24"/>
          <w:szCs w:val="24"/>
          <w:lang w:val="fr-CA"/>
        </w:rPr>
        <w:t xml:space="preserve">Ambert, Arlanc, Cunlhat et Saint Anthème sont les bénéficiaires d’une OPAH-ru </w:t>
      </w:r>
      <w:r w:rsidR="00914F4F" w:rsidRPr="00556215">
        <w:rPr>
          <w:rFonts w:cstheme="minorBidi"/>
          <w:sz w:val="24"/>
          <w:szCs w:val="24"/>
          <w:lang w:val="fr-CA"/>
        </w:rPr>
        <w:t>œuvrant</w:t>
      </w:r>
      <w:r w:rsidRPr="00556215">
        <w:rPr>
          <w:rFonts w:cstheme="minorBidi"/>
          <w:sz w:val="24"/>
          <w:szCs w:val="24"/>
          <w:lang w:val="fr-CA"/>
        </w:rPr>
        <w:t xml:space="preserve">, par un soutien technique et financier, </w:t>
      </w:r>
      <w:r w:rsidR="00914F4F" w:rsidRPr="00556215">
        <w:rPr>
          <w:rFonts w:cstheme="minorBidi"/>
          <w:sz w:val="24"/>
          <w:szCs w:val="24"/>
          <w:lang w:val="fr-CA"/>
        </w:rPr>
        <w:t>pour une amélioration de l’habitat dans ces quatre centre</w:t>
      </w:r>
      <w:r w:rsidR="00556215" w:rsidRPr="00556215">
        <w:rPr>
          <w:rFonts w:cstheme="minorBidi"/>
          <w:sz w:val="24"/>
          <w:szCs w:val="24"/>
          <w:lang w:val="fr-CA"/>
        </w:rPr>
        <w:t>s</w:t>
      </w:r>
      <w:r w:rsidR="00914F4F" w:rsidRPr="00556215">
        <w:rPr>
          <w:rFonts w:cstheme="minorBidi"/>
          <w:sz w:val="24"/>
          <w:szCs w:val="24"/>
          <w:lang w:val="fr-CA"/>
        </w:rPr>
        <w:t xml:space="preserve">-bourg. </w:t>
      </w:r>
    </w:p>
    <w:p w14:paraId="63846E05" w14:textId="2E146CC1" w:rsidR="00D33739" w:rsidRPr="00556215" w:rsidRDefault="0090696E" w:rsidP="00B175E3">
      <w:pPr>
        <w:rPr>
          <w:lang w:val="fr-CA"/>
        </w:rPr>
      </w:pPr>
      <w:r w:rsidRPr="00556215">
        <w:rPr>
          <w:lang w:val="fr-CA"/>
        </w:rPr>
        <w:t xml:space="preserve">Ambert, Cunlhat et Arlanc </w:t>
      </w:r>
      <w:r w:rsidR="43B41954" w:rsidRPr="00556215">
        <w:rPr>
          <w:lang w:val="fr-CA"/>
        </w:rPr>
        <w:t>ont été pré-ciblées par l’</w:t>
      </w:r>
      <w:proofErr w:type="spellStart"/>
      <w:r w:rsidR="43B41954" w:rsidRPr="00556215">
        <w:rPr>
          <w:lang w:val="fr-CA"/>
        </w:rPr>
        <w:t>Etat</w:t>
      </w:r>
      <w:proofErr w:type="spellEnd"/>
      <w:r w:rsidR="43B41954" w:rsidRPr="00556215">
        <w:rPr>
          <w:lang w:val="fr-CA"/>
        </w:rPr>
        <w:t xml:space="preserve"> comme pouvant </w:t>
      </w:r>
      <w:r w:rsidR="296D2251" w:rsidRPr="00556215">
        <w:rPr>
          <w:lang w:val="fr-CA"/>
        </w:rPr>
        <w:t>être</w:t>
      </w:r>
      <w:r w:rsidRPr="00556215">
        <w:rPr>
          <w:lang w:val="fr-CA"/>
        </w:rPr>
        <w:t xml:space="preserve"> éligibles à ce projet. </w:t>
      </w:r>
    </w:p>
    <w:p w14:paraId="6A7D9366" w14:textId="50223A07" w:rsidR="00913C9D" w:rsidRPr="00FE5D8B" w:rsidRDefault="00FE5D8B" w:rsidP="00252272">
      <w:pPr>
        <w:pStyle w:val="Titre1"/>
        <w:tabs>
          <w:tab w:val="clear" w:pos="360"/>
        </w:tabs>
        <w:ind w:left="720" w:hanging="720"/>
        <w:rPr>
          <w:rFonts w:asciiTheme="minorHAnsi" w:hAnsiTheme="minorHAnsi" w:cstheme="minorHAnsi"/>
          <w:color w:val="006A76"/>
          <w:sz w:val="24"/>
          <w:szCs w:val="24"/>
          <w:lang w:val="fr-CA"/>
        </w:rPr>
      </w:pPr>
      <w:bookmarkStart w:id="0" w:name="_Toc18671684"/>
      <w:r w:rsidRPr="00FE5D8B">
        <w:rPr>
          <w:rFonts w:asciiTheme="minorHAnsi" w:hAnsiTheme="minorHAnsi" w:cstheme="minorHAnsi"/>
          <w:color w:val="006A76"/>
          <w:sz w:val="24"/>
          <w:szCs w:val="24"/>
          <w:lang w:val="fr-CA"/>
        </w:rPr>
        <w:lastRenderedPageBreak/>
        <w:t xml:space="preserve">DÉFINITION DU PROBLÈME </w:t>
      </w:r>
      <w:r w:rsidRPr="00FE5D8B">
        <w:rPr>
          <w:rFonts w:asciiTheme="minorHAnsi" w:hAnsiTheme="minorHAnsi" w:cstheme="minorHAnsi"/>
          <w:color w:val="006A76"/>
          <w:sz w:val="24"/>
          <w:szCs w:val="18"/>
          <w:lang w:val="fr-CA"/>
        </w:rPr>
        <w:t>&amp;</w:t>
      </w:r>
      <w:r>
        <w:rPr>
          <w:rFonts w:asciiTheme="minorHAnsi" w:hAnsiTheme="minorHAnsi" w:cstheme="minorHAnsi"/>
          <w:color w:val="006A76"/>
          <w:sz w:val="24"/>
          <w:szCs w:val="18"/>
          <w:lang w:val="fr-CA"/>
        </w:rPr>
        <w:t xml:space="preserve"> </w:t>
      </w:r>
      <w:r w:rsidRPr="00FE5D8B">
        <w:rPr>
          <w:rFonts w:asciiTheme="minorHAnsi" w:hAnsiTheme="minorHAnsi" w:cstheme="minorHAnsi"/>
          <w:color w:val="006A76"/>
          <w:sz w:val="24"/>
          <w:szCs w:val="24"/>
          <w:lang w:val="fr-CA"/>
        </w:rPr>
        <w:t>DES POSSIBILITÉS</w:t>
      </w:r>
      <w:bookmarkEnd w:id="0"/>
    </w:p>
    <w:p w14:paraId="63C1A5AF" w14:textId="5F4F5307" w:rsidR="008C7377" w:rsidRPr="00556215" w:rsidRDefault="008C7377" w:rsidP="00B175E3">
      <w:pPr>
        <w:rPr>
          <w:lang w:val="fr-CA"/>
        </w:rPr>
      </w:pPr>
      <w:r w:rsidRPr="00556215">
        <w:rPr>
          <w:lang w:val="fr-CA"/>
        </w:rPr>
        <w:t xml:space="preserve">Problématique : Est-ce que ALF </w:t>
      </w:r>
      <w:r w:rsidR="0090696E" w:rsidRPr="00556215">
        <w:rPr>
          <w:lang w:val="fr-CA"/>
        </w:rPr>
        <w:t xml:space="preserve">souhaite répondre à cet APP pour le compte d’une ou plusieurs communes? </w:t>
      </w:r>
      <w:r w:rsidR="6DF46BC4" w:rsidRPr="00556215">
        <w:rPr>
          <w:lang w:val="fr-CA"/>
        </w:rPr>
        <w:t xml:space="preserve">Ou est-ce que les communes portent seules leur candidature ? </w:t>
      </w:r>
      <w:r w:rsidR="00556215" w:rsidRPr="00556215">
        <w:rPr>
          <w:lang w:val="fr-CA"/>
        </w:rPr>
        <w:t>=&gt;</w:t>
      </w:r>
      <w:r w:rsidR="00C60517">
        <w:rPr>
          <w:lang w:val="fr-CA"/>
        </w:rPr>
        <w:t xml:space="preserve"> </w:t>
      </w:r>
      <w:r w:rsidR="00556215" w:rsidRPr="00556215">
        <w:rPr>
          <w:lang w:val="fr-CA"/>
        </w:rPr>
        <w:t>DECISION A PRENDRE PAR ALF ET LES COMMUNES</w:t>
      </w:r>
      <w:r w:rsidR="6DF46BC4" w:rsidRPr="00556215">
        <w:rPr>
          <w:lang w:val="fr-CA"/>
        </w:rPr>
        <w:t>.</w:t>
      </w:r>
    </w:p>
    <w:p w14:paraId="54819BC0" w14:textId="77777777" w:rsidR="00C60517" w:rsidRDefault="00C60517" w:rsidP="30161062">
      <w:pPr>
        <w:pStyle w:val="Corpsdetexte"/>
        <w:rPr>
          <w:lang w:val="fr-CA"/>
        </w:rPr>
      </w:pPr>
    </w:p>
    <w:p w14:paraId="79720997" w14:textId="01311F12" w:rsidR="6DF46BC4" w:rsidRPr="00556215" w:rsidRDefault="6DF46BC4" w:rsidP="30161062">
      <w:pPr>
        <w:pStyle w:val="Corpsdetexte"/>
        <w:rPr>
          <w:lang w:val="fr-CA"/>
        </w:rPr>
      </w:pPr>
      <w:r w:rsidRPr="00556215">
        <w:rPr>
          <w:lang w:val="fr-CA"/>
        </w:rPr>
        <w:t>Il est demandé dans l’AAP que les communes aient un certain degré de maturité dans leur projet de revitalisation</w:t>
      </w:r>
      <w:r w:rsidR="37B5C93D" w:rsidRPr="00556215">
        <w:rPr>
          <w:lang w:val="fr-CA"/>
        </w:rPr>
        <w:t>. Or, à ce jour seule la commune d’Ambert est à ce stade.</w:t>
      </w:r>
    </w:p>
    <w:p w14:paraId="3940EFC0" w14:textId="39ECACB9" w:rsidR="4118D100" w:rsidRPr="00556215" w:rsidRDefault="4118D100" w:rsidP="30161062">
      <w:pPr>
        <w:pStyle w:val="Corpsdetexte"/>
        <w:rPr>
          <w:lang w:val="fr-CA"/>
        </w:rPr>
      </w:pPr>
      <w:r w:rsidRPr="00556215">
        <w:rPr>
          <w:lang w:val="fr-CA"/>
        </w:rPr>
        <w:t>Plusieurs hypothèses :</w:t>
      </w:r>
    </w:p>
    <w:p w14:paraId="0A107BFC" w14:textId="77777777" w:rsidR="004A69C6" w:rsidRPr="00556215" w:rsidRDefault="003E1D0F" w:rsidP="00B175E3">
      <w:pPr>
        <w:pStyle w:val="Paragraphedeliste"/>
        <w:numPr>
          <w:ilvl w:val="0"/>
          <w:numId w:val="26"/>
        </w:numPr>
        <w:rPr>
          <w:lang w:val="fr-CA"/>
        </w:rPr>
      </w:pPr>
      <w:r w:rsidRPr="00556215">
        <w:rPr>
          <w:u w:val="single"/>
          <w:lang w:val="fr-CA"/>
        </w:rPr>
        <w:t>Pas de réponse</w:t>
      </w:r>
      <w:r w:rsidR="00233EA3" w:rsidRPr="00556215">
        <w:rPr>
          <w:u w:val="single"/>
          <w:lang w:val="fr-CA"/>
        </w:rPr>
        <w:t xml:space="preserve"> à l’APP car</w:t>
      </w:r>
      <w:r w:rsidR="00233EA3" w:rsidRPr="00556215">
        <w:rPr>
          <w:lang w:val="fr-CA"/>
        </w:rPr>
        <w:t xml:space="preserve"> : </w:t>
      </w:r>
    </w:p>
    <w:p w14:paraId="7EFBBF78" w14:textId="2B99F8AA" w:rsidR="00233EA3" w:rsidRPr="00556215" w:rsidRDefault="00233EA3" w:rsidP="004A69C6">
      <w:pPr>
        <w:pStyle w:val="Paragraphedeliste"/>
        <w:numPr>
          <w:ilvl w:val="1"/>
          <w:numId w:val="26"/>
        </w:numPr>
        <w:rPr>
          <w:lang w:val="fr-CA"/>
        </w:rPr>
      </w:pPr>
      <w:r w:rsidRPr="00556215">
        <w:rPr>
          <w:lang w:val="fr-CA"/>
        </w:rPr>
        <w:t xml:space="preserve">Pas de projet de revitalisation </w:t>
      </w:r>
      <w:r w:rsidR="1B60ECDA" w:rsidRPr="00556215">
        <w:rPr>
          <w:lang w:val="fr-CA"/>
        </w:rPr>
        <w:t xml:space="preserve">en cours </w:t>
      </w:r>
      <w:r w:rsidRPr="00556215">
        <w:rPr>
          <w:lang w:val="fr-CA"/>
        </w:rPr>
        <w:t xml:space="preserve">à valoriser </w:t>
      </w:r>
      <w:proofErr w:type="gramStart"/>
      <w:r w:rsidRPr="00556215">
        <w:rPr>
          <w:lang w:val="fr-CA"/>
        </w:rPr>
        <w:t>sur</w:t>
      </w:r>
      <w:proofErr w:type="gramEnd"/>
      <w:r w:rsidRPr="00556215">
        <w:rPr>
          <w:lang w:val="fr-CA"/>
        </w:rPr>
        <w:t xml:space="preserve"> Cunlhat et Arlanc</w:t>
      </w:r>
      <w:r w:rsidR="00C5455F" w:rsidRPr="00556215">
        <w:rPr>
          <w:lang w:val="fr-CA"/>
        </w:rPr>
        <w:t xml:space="preserve"> ;</w:t>
      </w:r>
    </w:p>
    <w:p w14:paraId="5AD44BFB" w14:textId="01010102" w:rsidR="000447AD" w:rsidRPr="00556215" w:rsidRDefault="000447AD" w:rsidP="004A69C6">
      <w:pPr>
        <w:pStyle w:val="Paragraphedeliste"/>
        <w:numPr>
          <w:ilvl w:val="1"/>
          <w:numId w:val="26"/>
        </w:numPr>
        <w:rPr>
          <w:lang w:val="fr-CA"/>
        </w:rPr>
      </w:pPr>
      <w:r w:rsidRPr="00556215">
        <w:rPr>
          <w:lang w:val="fr-CA"/>
        </w:rPr>
        <w:t>Délai</w:t>
      </w:r>
      <w:r w:rsidR="00C60517">
        <w:rPr>
          <w:lang w:val="fr-CA"/>
        </w:rPr>
        <w:t xml:space="preserve"> </w:t>
      </w:r>
      <w:r w:rsidR="00556215" w:rsidRPr="00556215">
        <w:rPr>
          <w:lang w:val="fr-CA"/>
        </w:rPr>
        <w:t>t</w:t>
      </w:r>
      <w:r w:rsidR="4AD63767" w:rsidRPr="00556215">
        <w:rPr>
          <w:lang w:val="fr-CA"/>
        </w:rPr>
        <w:t>rop court pour proposer une candidature fournie.</w:t>
      </w:r>
    </w:p>
    <w:p w14:paraId="44DFE64A" w14:textId="68B47186" w:rsidR="003E1D0F" w:rsidRPr="00556215" w:rsidRDefault="003E1D0F" w:rsidP="30161062">
      <w:pPr>
        <w:pStyle w:val="Paragraphedeliste"/>
        <w:numPr>
          <w:ilvl w:val="0"/>
          <w:numId w:val="26"/>
        </w:numPr>
        <w:rPr>
          <w:strike/>
          <w:lang w:val="fr-CA"/>
        </w:rPr>
      </w:pPr>
      <w:r w:rsidRPr="00556215">
        <w:rPr>
          <w:u w:val="single"/>
          <w:lang w:val="fr-CA"/>
        </w:rPr>
        <w:t xml:space="preserve">APP </w:t>
      </w:r>
      <w:r w:rsidR="43087076" w:rsidRPr="00556215">
        <w:rPr>
          <w:u w:val="single"/>
          <w:lang w:val="fr-CA"/>
        </w:rPr>
        <w:t xml:space="preserve">uniquement </w:t>
      </w:r>
      <w:proofErr w:type="gramStart"/>
      <w:r w:rsidR="43087076" w:rsidRPr="00556215">
        <w:rPr>
          <w:u w:val="single"/>
          <w:lang w:val="fr-CA"/>
        </w:rPr>
        <w:t>sur</w:t>
      </w:r>
      <w:proofErr w:type="gramEnd"/>
      <w:r w:rsidR="43087076" w:rsidRPr="00556215">
        <w:rPr>
          <w:u w:val="single"/>
          <w:lang w:val="fr-CA"/>
        </w:rPr>
        <w:t xml:space="preserve"> </w:t>
      </w:r>
      <w:r w:rsidRPr="00556215">
        <w:rPr>
          <w:u w:val="single"/>
          <w:lang w:val="fr-CA"/>
        </w:rPr>
        <w:t>Ambert</w:t>
      </w:r>
      <w:r w:rsidR="00E97B49" w:rsidRPr="00556215">
        <w:rPr>
          <w:lang w:val="fr-CA"/>
        </w:rPr>
        <w:t xml:space="preserve"> : cet APP </w:t>
      </w:r>
      <w:r w:rsidR="1FA1450C" w:rsidRPr="00556215">
        <w:rPr>
          <w:lang w:val="fr-CA"/>
        </w:rPr>
        <w:t>viendrait conforter l’ORT</w:t>
      </w:r>
      <w:r w:rsidR="00556215" w:rsidRPr="00556215">
        <w:rPr>
          <w:lang w:val="fr-CA"/>
        </w:rPr>
        <w:t>, et permettrait de lancer des travaux rapidement, sans passer par la face d’élaboration de la convention-cadre valant ORT.</w:t>
      </w:r>
    </w:p>
    <w:p w14:paraId="34EFDB87" w14:textId="4817F7E8" w:rsidR="00556215" w:rsidRPr="00556215" w:rsidRDefault="003E1D0F" w:rsidP="30161062">
      <w:pPr>
        <w:pStyle w:val="Paragraphedeliste"/>
        <w:numPr>
          <w:ilvl w:val="0"/>
          <w:numId w:val="26"/>
        </w:numPr>
        <w:rPr>
          <w:lang w:val="fr-CA"/>
        </w:rPr>
      </w:pPr>
      <w:r w:rsidRPr="00556215">
        <w:rPr>
          <w:u w:val="single"/>
          <w:lang w:val="fr-CA"/>
        </w:rPr>
        <w:t>APP pour le compte des trois communes</w:t>
      </w:r>
      <w:r w:rsidR="00E97B49" w:rsidRPr="00556215">
        <w:rPr>
          <w:lang w:val="fr-CA"/>
        </w:rPr>
        <w:t> </w:t>
      </w:r>
      <w:r w:rsidR="00556215" w:rsidRPr="00556215">
        <w:rPr>
          <w:lang w:val="fr-CA"/>
        </w:rPr>
        <w:t xml:space="preserve">en s’appuyant sur l’OPAH-ru et les études existantes pour montrer les dynamiques en cours et la nécessité d’avoir un chef de projet pour élaborer une stratégique, un plan d’actions… </w:t>
      </w:r>
    </w:p>
    <w:p w14:paraId="14A0DF07" w14:textId="77777777" w:rsidR="00556215" w:rsidRPr="00556215" w:rsidRDefault="3E26ED4D" w:rsidP="00556215">
      <w:pPr>
        <w:pStyle w:val="Paragraphedeliste"/>
        <w:numPr>
          <w:ilvl w:val="1"/>
          <w:numId w:val="26"/>
        </w:numPr>
        <w:rPr>
          <w:lang w:val="fr-CA"/>
        </w:rPr>
      </w:pPr>
      <w:r w:rsidRPr="00556215">
        <w:rPr>
          <w:lang w:val="fr-CA"/>
        </w:rPr>
        <w:t>Cunlhat</w:t>
      </w:r>
      <w:r w:rsidR="00556215" w:rsidRPr="00556215">
        <w:rPr>
          <w:lang w:val="fr-CA"/>
        </w:rPr>
        <w:t> :</w:t>
      </w:r>
      <w:r w:rsidRPr="00556215">
        <w:rPr>
          <w:lang w:val="fr-CA"/>
        </w:rPr>
        <w:t xml:space="preserve"> étude centre-bourg qui a été faite </w:t>
      </w:r>
      <w:r w:rsidR="5E643F4C" w:rsidRPr="00556215">
        <w:rPr>
          <w:lang w:val="fr-CA"/>
        </w:rPr>
        <w:t xml:space="preserve">en 2013 et souhaite se saisir de la question de la revitalisation de son centre-bourg. </w:t>
      </w:r>
    </w:p>
    <w:p w14:paraId="57ED62F3" w14:textId="202DC7FE" w:rsidR="30161062" w:rsidRPr="00556215" w:rsidRDefault="5E643F4C" w:rsidP="00556215">
      <w:pPr>
        <w:pStyle w:val="Paragraphedeliste"/>
        <w:numPr>
          <w:ilvl w:val="1"/>
          <w:numId w:val="26"/>
        </w:numPr>
        <w:rPr>
          <w:lang w:val="fr-CA"/>
        </w:rPr>
      </w:pPr>
      <w:r w:rsidRPr="00556215">
        <w:rPr>
          <w:lang w:val="fr-CA"/>
        </w:rPr>
        <w:t xml:space="preserve">Arlanc souhaite également s’emparer de cette </w:t>
      </w:r>
      <w:r w:rsidR="45F38D0E" w:rsidRPr="00556215">
        <w:rPr>
          <w:lang w:val="fr-CA"/>
        </w:rPr>
        <w:t>thématique</w:t>
      </w:r>
      <w:r w:rsidRPr="00556215">
        <w:rPr>
          <w:lang w:val="fr-CA"/>
        </w:rPr>
        <w:t xml:space="preserve"> et est en cours d’acquisition de </w:t>
      </w:r>
      <w:r w:rsidR="1A61ABEB" w:rsidRPr="00556215">
        <w:rPr>
          <w:lang w:val="fr-CA"/>
        </w:rPr>
        <w:t>bâtiments afin de les rénover.</w:t>
      </w:r>
    </w:p>
    <w:p w14:paraId="336EBC85" w14:textId="5F42913E" w:rsidR="00D33739" w:rsidRPr="00FE5D8B" w:rsidRDefault="00FE5D8B" w:rsidP="00252272">
      <w:pPr>
        <w:pStyle w:val="Titre1"/>
        <w:tabs>
          <w:tab w:val="clear" w:pos="360"/>
        </w:tabs>
        <w:ind w:left="720" w:hanging="720"/>
        <w:rPr>
          <w:rFonts w:asciiTheme="minorHAnsi" w:hAnsiTheme="minorHAnsi" w:cstheme="minorHAnsi"/>
          <w:color w:val="006A76"/>
          <w:sz w:val="24"/>
          <w:szCs w:val="24"/>
          <w:lang w:val="fr-CA"/>
        </w:rPr>
      </w:pPr>
      <w:bookmarkStart w:id="1" w:name="_Toc18671685"/>
      <w:r w:rsidRPr="00FE5D8B">
        <w:rPr>
          <w:rFonts w:asciiTheme="minorHAnsi" w:hAnsiTheme="minorHAnsi" w:cstheme="minorHAnsi"/>
          <w:color w:val="006A76"/>
          <w:sz w:val="24"/>
          <w:szCs w:val="24"/>
          <w:lang w:val="fr-CA"/>
        </w:rPr>
        <w:t>RISQUES LIÉS À LA NON-RÉALISATION DU PROJET</w:t>
      </w:r>
      <w:bookmarkEnd w:id="1"/>
    </w:p>
    <w:p w14:paraId="6106A707" w14:textId="77777777" w:rsidR="00556215" w:rsidRDefault="00556215" w:rsidP="00956DB4">
      <w:pPr>
        <w:rPr>
          <w:lang w:val="fr-CA"/>
        </w:rPr>
      </w:pPr>
      <w:r>
        <w:rPr>
          <w:lang w:val="fr-CA"/>
        </w:rPr>
        <w:t>N</w:t>
      </w:r>
      <w:r w:rsidR="0046592E" w:rsidRPr="00956DB4">
        <w:rPr>
          <w:lang w:val="fr-CA"/>
        </w:rPr>
        <w:t>égatif</w:t>
      </w:r>
      <w:r w:rsidR="00956DB4">
        <w:rPr>
          <w:lang w:val="fr-CA"/>
        </w:rPr>
        <w:t>s</w:t>
      </w:r>
      <w:r w:rsidR="0046592E" w:rsidRPr="00956DB4">
        <w:rPr>
          <w:lang w:val="fr-CA"/>
        </w:rPr>
        <w:t xml:space="preserve"> : </w:t>
      </w:r>
    </w:p>
    <w:p w14:paraId="322A6D80" w14:textId="4365EA75" w:rsidR="00556215" w:rsidRPr="00C60517" w:rsidRDefault="00956DB4" w:rsidP="00C60517">
      <w:pPr>
        <w:pStyle w:val="Paragraphedeliste"/>
        <w:numPr>
          <w:ilvl w:val="0"/>
          <w:numId w:val="26"/>
        </w:numPr>
        <w:rPr>
          <w:lang w:val="fr-CA"/>
        </w:rPr>
      </w:pPr>
      <w:r w:rsidRPr="00556215">
        <w:rPr>
          <w:lang w:val="fr-CA"/>
        </w:rPr>
        <w:t xml:space="preserve">Pas d’appui </w:t>
      </w:r>
      <w:r w:rsidR="00E97B49" w:rsidRPr="00556215">
        <w:rPr>
          <w:lang w:val="fr-CA"/>
        </w:rPr>
        <w:t xml:space="preserve">financier sur l’ingénierie </w:t>
      </w:r>
      <w:r w:rsidRPr="00556215">
        <w:rPr>
          <w:lang w:val="fr-CA"/>
        </w:rPr>
        <w:t>qui permettrait de définir une stratégie d’intervention/un programme pour redynamiser les centres-bourg des trois communes pré-ciblées</w:t>
      </w:r>
      <w:r w:rsidR="00C60517">
        <w:rPr>
          <w:lang w:val="fr-CA"/>
        </w:rPr>
        <w:t xml:space="preserve">. </w:t>
      </w:r>
      <w:r w:rsidR="00C60517" w:rsidRPr="00C60517">
        <w:rPr>
          <w:lang w:val="fr-CA"/>
        </w:rPr>
        <w:t>Le poste de chef de projet serait sur les 3 communes mais pourrait, peut-être par la suite se déployer sur d’autres communes ?</w:t>
      </w:r>
    </w:p>
    <w:p w14:paraId="1D313ED1" w14:textId="38A064FC" w:rsidR="00956DB4" w:rsidRPr="00C60517" w:rsidRDefault="00556215" w:rsidP="00956DB4">
      <w:pPr>
        <w:pStyle w:val="Paragraphedeliste"/>
        <w:numPr>
          <w:ilvl w:val="0"/>
          <w:numId w:val="26"/>
        </w:numPr>
        <w:rPr>
          <w:lang w:val="fr-CA"/>
        </w:rPr>
      </w:pPr>
      <w:r w:rsidRPr="00C60517">
        <w:rPr>
          <w:lang w:val="fr-CA"/>
        </w:rPr>
        <w:t>Passer à côté d’une enveloppe financière pour le lancement de tr</w:t>
      </w:r>
      <w:r w:rsidR="00E97B49" w:rsidRPr="00C60517">
        <w:rPr>
          <w:lang w:val="fr-CA"/>
        </w:rPr>
        <w:t>avaux d’investissement (DSIL/</w:t>
      </w:r>
      <w:proofErr w:type="spellStart"/>
      <w:r w:rsidR="00E97B49" w:rsidRPr="00C60517">
        <w:rPr>
          <w:lang w:val="fr-CA"/>
        </w:rPr>
        <w:t>DeTR</w:t>
      </w:r>
      <w:proofErr w:type="spellEnd"/>
      <w:r w:rsidR="00E97B49" w:rsidRPr="00C60517">
        <w:rPr>
          <w:lang w:val="fr-CA"/>
        </w:rPr>
        <w:t>)</w:t>
      </w:r>
      <w:r w:rsidR="00956DB4" w:rsidRPr="00C60517">
        <w:rPr>
          <w:lang w:val="fr-CA"/>
        </w:rPr>
        <w:t>.</w:t>
      </w:r>
      <w:r w:rsidR="6F1D11CB" w:rsidRPr="00C60517">
        <w:rPr>
          <w:color w:val="ED7D31" w:themeColor="accent2"/>
          <w:lang w:val="fr-CA"/>
        </w:rPr>
        <w:t xml:space="preserve"> </w:t>
      </w:r>
    </w:p>
    <w:p w14:paraId="35A47F15" w14:textId="77777777" w:rsidR="00C60517" w:rsidRDefault="00C60517" w:rsidP="00956DB4">
      <w:pPr>
        <w:rPr>
          <w:lang w:val="fr-CA"/>
        </w:rPr>
      </w:pPr>
    </w:p>
    <w:p w14:paraId="07B1B50A" w14:textId="6829D5C2" w:rsidR="00C5455F" w:rsidRPr="00C60517" w:rsidRDefault="0046592E" w:rsidP="00956DB4">
      <w:pPr>
        <w:rPr>
          <w:lang w:val="fr-CA"/>
        </w:rPr>
      </w:pPr>
      <w:r w:rsidRPr="00956DB4">
        <w:rPr>
          <w:lang w:val="fr-CA"/>
        </w:rPr>
        <w:t xml:space="preserve">Positif : </w:t>
      </w:r>
      <w:r w:rsidR="00556215" w:rsidRPr="00C60517">
        <w:rPr>
          <w:lang w:val="fr-CA"/>
        </w:rPr>
        <w:t xml:space="preserve">Se donner </w:t>
      </w:r>
      <w:r w:rsidR="00C60517" w:rsidRPr="00C60517">
        <w:rPr>
          <w:lang w:val="fr-CA"/>
        </w:rPr>
        <w:t>le temps</w:t>
      </w:r>
      <w:r w:rsidR="00556215" w:rsidRPr="00C60517">
        <w:rPr>
          <w:lang w:val="fr-CA"/>
        </w:rPr>
        <w:t xml:space="preserve"> de définir un programme global en associant </w:t>
      </w:r>
      <w:r w:rsidR="7CF3015F" w:rsidRPr="00C60517">
        <w:rPr>
          <w:lang w:val="fr-CA"/>
        </w:rPr>
        <w:t>d’autres communes qui seraient intéressées par la mise en place de dispositifs spécifiques (Olliergues, Vertolaye...)</w:t>
      </w:r>
      <w:r w:rsidR="00956DB4" w:rsidRPr="00C60517">
        <w:rPr>
          <w:lang w:val="fr-CA"/>
        </w:rPr>
        <w:t>.</w:t>
      </w:r>
    </w:p>
    <w:p w14:paraId="2C7A2C36" w14:textId="1A0B3EA8" w:rsidR="00913C9D" w:rsidRDefault="00FE5D8B" w:rsidP="00252272">
      <w:pPr>
        <w:pStyle w:val="Titre1"/>
        <w:rPr>
          <w:rFonts w:asciiTheme="minorHAnsi" w:hAnsiTheme="minorHAnsi" w:cstheme="minorHAnsi"/>
          <w:color w:val="006A76"/>
          <w:sz w:val="24"/>
          <w:szCs w:val="18"/>
          <w:lang w:val="fr-CA"/>
        </w:rPr>
      </w:pPr>
      <w:bookmarkStart w:id="2" w:name="_Toc18671686"/>
      <w:r w:rsidRPr="00FE5D8B">
        <w:rPr>
          <w:rFonts w:asciiTheme="minorHAnsi" w:hAnsiTheme="minorHAnsi" w:cstheme="minorHAnsi"/>
          <w:color w:val="006A76"/>
          <w:sz w:val="24"/>
          <w:szCs w:val="18"/>
          <w:lang w:val="fr-CA"/>
        </w:rPr>
        <w:t>CONSULTATION &amp; POUVOIR D'APPROBATION</w:t>
      </w:r>
      <w:bookmarkEnd w:id="2"/>
    </w:p>
    <w:p w14:paraId="53CC1068" w14:textId="3851E3EB" w:rsidR="00956DB4" w:rsidRPr="00C60517" w:rsidRDefault="003761F3" w:rsidP="00C60517">
      <w:pPr>
        <w:pStyle w:val="Paragraphedeliste"/>
        <w:numPr>
          <w:ilvl w:val="0"/>
          <w:numId w:val="26"/>
        </w:numPr>
        <w:rPr>
          <w:lang w:val="fr-CA"/>
        </w:rPr>
      </w:pPr>
      <w:r w:rsidRPr="00C60517">
        <w:rPr>
          <w:lang w:val="fr-CA"/>
        </w:rPr>
        <w:t>Candidatures au programme Petite Ville de Demain</w:t>
      </w:r>
      <w:r w:rsidR="00956DB4" w:rsidRPr="00C60517">
        <w:rPr>
          <w:lang w:val="fr-CA"/>
        </w:rPr>
        <w:t> =&gt; Décision (avant le 6 novembre)</w:t>
      </w:r>
    </w:p>
    <w:p w14:paraId="18913CD7" w14:textId="376C8B36" w:rsidR="00E511F3" w:rsidRPr="00C60517" w:rsidRDefault="00956DB4" w:rsidP="00C60517">
      <w:pPr>
        <w:pStyle w:val="Paragraphedeliste"/>
        <w:numPr>
          <w:ilvl w:val="0"/>
          <w:numId w:val="26"/>
        </w:numPr>
        <w:rPr>
          <w:lang w:val="fr-CA"/>
        </w:rPr>
      </w:pPr>
      <w:r w:rsidRPr="00C60517">
        <w:rPr>
          <w:lang w:val="fr-CA"/>
        </w:rPr>
        <w:t>Si candidature retenue : signature de la c</w:t>
      </w:r>
      <w:r w:rsidR="00E511F3" w:rsidRPr="00C60517">
        <w:rPr>
          <w:lang w:val="fr-CA"/>
        </w:rPr>
        <w:t>onvention d’adhésion </w:t>
      </w:r>
      <w:r w:rsidRPr="00C60517">
        <w:rPr>
          <w:lang w:val="fr-CA"/>
        </w:rPr>
        <w:t xml:space="preserve">=&gt; </w:t>
      </w:r>
      <w:r w:rsidR="00E511F3" w:rsidRPr="00C60517">
        <w:rPr>
          <w:lang w:val="fr-CA"/>
        </w:rPr>
        <w:t>délibération</w:t>
      </w:r>
      <w:r w:rsidRPr="00C60517">
        <w:rPr>
          <w:lang w:val="fr-CA"/>
        </w:rPr>
        <w:t xml:space="preserve"> (début 2021)</w:t>
      </w:r>
    </w:p>
    <w:p w14:paraId="16D7CE96" w14:textId="1E9047ED" w:rsidR="00E511F3" w:rsidRPr="00E17820" w:rsidRDefault="00956DB4" w:rsidP="00C60517">
      <w:pPr>
        <w:pStyle w:val="Corpsdetexte"/>
        <w:numPr>
          <w:ilvl w:val="0"/>
          <w:numId w:val="26"/>
        </w:numPr>
        <w:rPr>
          <w:lang w:val="fr-CA"/>
        </w:rPr>
      </w:pPr>
      <w:r>
        <w:rPr>
          <w:lang w:val="fr-CA"/>
        </w:rPr>
        <w:t>Suivra la c</w:t>
      </w:r>
      <w:r w:rsidR="00E511F3">
        <w:rPr>
          <w:lang w:val="fr-CA"/>
        </w:rPr>
        <w:t>onvention-cadre pluriannuelle </w:t>
      </w:r>
      <w:r>
        <w:rPr>
          <w:lang w:val="fr-CA"/>
        </w:rPr>
        <w:t>=&gt;</w:t>
      </w:r>
      <w:r w:rsidR="00E511F3">
        <w:rPr>
          <w:lang w:val="fr-CA"/>
        </w:rPr>
        <w:t xml:space="preserve"> délibération</w:t>
      </w:r>
      <w:r>
        <w:rPr>
          <w:lang w:val="fr-CA"/>
        </w:rPr>
        <w:t xml:space="preserve"> (six mois après signature convention d’adhésion : mi-2022)</w:t>
      </w:r>
    </w:p>
    <w:p w14:paraId="3C6F6562" w14:textId="77777777" w:rsidR="00E511F3" w:rsidRPr="00E511F3" w:rsidRDefault="00E511F3" w:rsidP="00E511F3">
      <w:pPr>
        <w:pStyle w:val="Corpsdetexte"/>
        <w:rPr>
          <w:lang w:val="fr-CA"/>
        </w:rPr>
      </w:pPr>
    </w:p>
    <w:p w14:paraId="0A75813A" w14:textId="012464B6" w:rsidR="00B175E3" w:rsidRPr="00B175E3" w:rsidRDefault="00A229C3" w:rsidP="00252272">
      <w:pPr>
        <w:pStyle w:val="Titre1"/>
        <w:rPr>
          <w:rFonts w:asciiTheme="minorHAnsi" w:hAnsiTheme="minorHAnsi" w:cstheme="minorHAnsi"/>
          <w:color w:val="006A76"/>
          <w:sz w:val="24"/>
          <w:szCs w:val="18"/>
          <w:lang w:val="fr-CA"/>
        </w:rPr>
      </w:pPr>
      <w:bookmarkStart w:id="3" w:name="_Toc18671687"/>
      <w:r w:rsidRPr="00FE5D8B">
        <w:rPr>
          <w:rFonts w:asciiTheme="minorHAnsi" w:hAnsiTheme="minorHAnsi" w:cstheme="minorHAnsi"/>
          <w:color w:val="006A76"/>
          <w:sz w:val="24"/>
          <w:szCs w:val="18"/>
          <w:lang w:val="fr-CA"/>
        </w:rPr>
        <w:lastRenderedPageBreak/>
        <w:t>F</w:t>
      </w:r>
      <w:bookmarkEnd w:id="3"/>
      <w:r w:rsidR="00FE5D8B" w:rsidRPr="00FE5D8B">
        <w:rPr>
          <w:rFonts w:asciiTheme="minorHAnsi" w:hAnsiTheme="minorHAnsi" w:cstheme="minorHAnsi"/>
          <w:color w:val="006A76"/>
          <w:sz w:val="24"/>
          <w:szCs w:val="18"/>
          <w:lang w:val="fr-CA"/>
        </w:rPr>
        <w:t>INANCEMENT</w:t>
      </w:r>
    </w:p>
    <w:p w14:paraId="12A85B94" w14:textId="3575F823" w:rsidR="004A69C6" w:rsidRDefault="00B175E3" w:rsidP="004A69C6">
      <w:pPr>
        <w:pStyle w:val="Corpsdetexte"/>
        <w:rPr>
          <w:rFonts w:cstheme="minorHAnsi"/>
          <w:lang w:val="fr-CA"/>
        </w:rPr>
      </w:pPr>
      <w:r>
        <w:rPr>
          <w:rFonts w:cstheme="minorHAnsi"/>
          <w:lang w:val="fr-CA"/>
        </w:rPr>
        <w:t xml:space="preserve">75% du </w:t>
      </w:r>
      <w:r w:rsidR="00C60517">
        <w:rPr>
          <w:rFonts w:cstheme="minorHAnsi"/>
          <w:lang w:val="fr-CA"/>
        </w:rPr>
        <w:t xml:space="preserve">poste de chef de projet </w:t>
      </w:r>
      <w:r w:rsidR="004A69C6">
        <w:rPr>
          <w:rFonts w:cstheme="minorHAnsi"/>
          <w:lang w:val="fr-CA"/>
        </w:rPr>
        <w:t>réparti sur le nombre de commune</w:t>
      </w:r>
      <w:r w:rsidR="00C60517">
        <w:rPr>
          <w:rFonts w:cstheme="minorHAnsi"/>
          <w:lang w:val="fr-CA"/>
        </w:rPr>
        <w:t>s</w:t>
      </w:r>
      <w:r w:rsidR="004A69C6">
        <w:rPr>
          <w:rFonts w:cstheme="minorHAnsi"/>
          <w:lang w:val="fr-CA"/>
        </w:rPr>
        <w:t xml:space="preserve"> candidate</w:t>
      </w:r>
      <w:r w:rsidR="00C60517">
        <w:rPr>
          <w:rFonts w:cstheme="minorHAnsi"/>
          <w:lang w:val="fr-CA"/>
        </w:rPr>
        <w:t>s</w:t>
      </w:r>
      <w:r w:rsidR="004A69C6">
        <w:rPr>
          <w:rFonts w:cstheme="minorHAnsi"/>
          <w:lang w:val="fr-CA"/>
        </w:rPr>
        <w:t>.</w:t>
      </w:r>
    </w:p>
    <w:p w14:paraId="3547372C" w14:textId="177CA40B" w:rsidR="000447AD" w:rsidRDefault="000447AD" w:rsidP="004A69C6">
      <w:pPr>
        <w:pStyle w:val="Corpsdetexte"/>
        <w:rPr>
          <w:rFonts w:cstheme="minorHAnsi"/>
          <w:lang w:val="fr-CA"/>
        </w:rPr>
      </w:pPr>
      <w:r>
        <w:rPr>
          <w:rFonts w:cstheme="minorHAnsi"/>
          <w:lang w:val="fr-CA"/>
        </w:rPr>
        <w:t xml:space="preserve">Implication financière d’ALF et Commune(s) sur : </w:t>
      </w:r>
    </w:p>
    <w:p w14:paraId="7D4EAB09" w14:textId="39EEB300" w:rsidR="000447AD" w:rsidRDefault="000447AD" w:rsidP="000447AD">
      <w:pPr>
        <w:pStyle w:val="Corpsdetexte"/>
        <w:numPr>
          <w:ilvl w:val="0"/>
          <w:numId w:val="25"/>
        </w:numPr>
        <w:rPr>
          <w:rFonts w:cstheme="minorHAnsi"/>
          <w:lang w:val="fr-CA"/>
        </w:rPr>
      </w:pPr>
      <w:r>
        <w:rPr>
          <w:rFonts w:cstheme="minorHAnsi"/>
          <w:lang w:val="fr-CA"/>
        </w:rPr>
        <w:t xml:space="preserve">Le poste : 25% </w:t>
      </w:r>
    </w:p>
    <w:p w14:paraId="1555E3EA" w14:textId="3EC05906" w:rsidR="000447AD" w:rsidRDefault="000447AD" w:rsidP="000447AD">
      <w:pPr>
        <w:pStyle w:val="Corpsdetexte"/>
        <w:numPr>
          <w:ilvl w:val="0"/>
          <w:numId w:val="25"/>
        </w:numPr>
        <w:rPr>
          <w:rFonts w:cstheme="minorHAnsi"/>
          <w:lang w:val="fr-CA"/>
        </w:rPr>
      </w:pPr>
      <w:r>
        <w:rPr>
          <w:rFonts w:cstheme="minorHAnsi"/>
          <w:lang w:val="fr-CA"/>
        </w:rPr>
        <w:t xml:space="preserve">Les études </w:t>
      </w:r>
    </w:p>
    <w:p w14:paraId="7424055B" w14:textId="740AEBC4" w:rsidR="000447AD" w:rsidRDefault="000447AD" w:rsidP="000447AD">
      <w:pPr>
        <w:pStyle w:val="Corpsdetexte"/>
        <w:numPr>
          <w:ilvl w:val="0"/>
          <w:numId w:val="25"/>
        </w:numPr>
        <w:rPr>
          <w:rFonts w:cstheme="minorHAnsi"/>
          <w:lang w:val="fr-CA"/>
        </w:rPr>
      </w:pPr>
      <w:r>
        <w:rPr>
          <w:rFonts w:cstheme="minorHAnsi"/>
          <w:lang w:val="fr-CA"/>
        </w:rPr>
        <w:t>Les couts d’investissement</w:t>
      </w:r>
    </w:p>
    <w:p w14:paraId="6203AC92" w14:textId="6E9377EF" w:rsidR="000447AD" w:rsidRPr="004A69C6" w:rsidRDefault="000447AD" w:rsidP="000447AD">
      <w:pPr>
        <w:pStyle w:val="Corpsdetexte"/>
        <w:rPr>
          <w:rFonts w:cstheme="minorHAnsi"/>
          <w:lang w:val="fr-CA"/>
        </w:rPr>
      </w:pPr>
      <w:r>
        <w:rPr>
          <w:rFonts w:cstheme="minorHAnsi"/>
          <w:lang w:val="fr-CA"/>
        </w:rPr>
        <w:t>Quelle est la capacité financière d’ALF et des communes pour abonder aux aides financières sur 2022-2026</w:t>
      </w:r>
      <w:r w:rsidR="001A405D">
        <w:rPr>
          <w:rFonts w:cstheme="minorHAnsi"/>
          <w:lang w:val="fr-CA"/>
        </w:rPr>
        <w:t xml:space="preserve"> </w:t>
      </w:r>
      <w:r>
        <w:rPr>
          <w:rFonts w:cstheme="minorHAnsi"/>
          <w:lang w:val="fr-CA"/>
        </w:rPr>
        <w:t>?</w:t>
      </w:r>
    </w:p>
    <w:sectPr w:rsidR="000447AD" w:rsidRPr="004A69C6" w:rsidSect="00F349AC">
      <w:footerReference w:type="default" r:id="rId13"/>
      <w:pgSz w:w="12242" w:h="15842" w:code="1"/>
      <w:pgMar w:top="1728" w:right="1800" w:bottom="1872" w:left="1800" w:header="720" w:footer="720" w:gutter="0"/>
      <w:pgBorders w:offsetFrom="page">
        <w:left w:val="single" w:sz="18" w:space="24" w:color="006A76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159C6" w14:textId="77777777" w:rsidR="00A81712" w:rsidRDefault="00A81712">
      <w:pPr>
        <w:rPr>
          <w:rFonts w:ascii="Arial" w:hAnsi="Arial"/>
          <w:sz w:val="20"/>
          <w:szCs w:val="24"/>
        </w:rPr>
      </w:pPr>
      <w:r>
        <w:rPr>
          <w:szCs w:val="24"/>
        </w:rPr>
        <w:separator/>
      </w:r>
    </w:p>
  </w:endnote>
  <w:endnote w:type="continuationSeparator" w:id="0">
    <w:p w14:paraId="2437D0BE" w14:textId="77777777" w:rsidR="00A81712" w:rsidRDefault="00A81712">
      <w:pPr>
        <w:rPr>
          <w:rFonts w:ascii="Arial" w:hAnsi="Arial"/>
          <w:sz w:val="20"/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1E227" w14:textId="77777777" w:rsidR="00913C9D" w:rsidRDefault="00913C9D">
    <w:pPr>
      <w:pStyle w:val="Pieddepage"/>
      <w:tabs>
        <w:tab w:val="clear" w:pos="8640"/>
        <w:tab w:val="right" w:pos="8800"/>
      </w:tabs>
      <w:rPr>
        <w:szCs w:val="24"/>
        <w:lang w:val="fr-CA"/>
      </w:rPr>
    </w:pPr>
    <w:r>
      <w:rPr>
        <w:noProof/>
        <w:szCs w:val="24"/>
        <w:lang w:val="fr-CA"/>
      </w:rPr>
      <w:t>SNGP Projets opérationnels</w:t>
    </w:r>
    <w:r>
      <w:rPr>
        <w:noProof/>
        <w:szCs w:val="24"/>
        <w:lang w:val="fr-CA"/>
      </w:rPr>
      <w:tab/>
    </w:r>
    <w:r>
      <w:rPr>
        <w:noProof/>
        <w:szCs w:val="24"/>
      </w:rPr>
      <w:fldChar w:fldCharType="begin"/>
    </w:r>
    <w:r>
      <w:rPr>
        <w:noProof/>
        <w:szCs w:val="24"/>
        <w:lang w:val="fr-CA"/>
      </w:rPr>
      <w:instrText xml:space="preserve"> PAGE   \* MERGEFORMAT </w:instrText>
    </w:r>
    <w:r>
      <w:rPr>
        <w:noProof/>
        <w:szCs w:val="24"/>
      </w:rPr>
      <w:fldChar w:fldCharType="separate"/>
    </w:r>
    <w:r>
      <w:rPr>
        <w:noProof/>
        <w:szCs w:val="24"/>
        <w:lang w:val="fr-CA"/>
      </w:rPr>
      <w:t>iv</w:t>
    </w:r>
    <w:r>
      <w:rPr>
        <w:noProof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CB283" w14:textId="77777777" w:rsidR="00913C9D" w:rsidRDefault="00913C9D">
    <w:pPr>
      <w:ind w:hanging="1418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616E5" w14:textId="77777777" w:rsidR="00913C9D" w:rsidRPr="00FE5D8B" w:rsidRDefault="00913C9D">
    <w:pPr>
      <w:pStyle w:val="Pieddepage"/>
      <w:tabs>
        <w:tab w:val="clear" w:pos="8640"/>
        <w:tab w:val="right" w:pos="8580"/>
      </w:tabs>
      <w:rPr>
        <w:szCs w:val="24"/>
        <w:lang w:val="fr-CA"/>
      </w:rPr>
    </w:pPr>
    <w:r w:rsidRPr="00FE5D8B">
      <w:rPr>
        <w:noProof/>
        <w:color w:val="A6A6A6" w:themeColor="background1" w:themeShade="A6"/>
        <w:szCs w:val="24"/>
        <w:lang w:val="fr-CA"/>
      </w:rPr>
      <w:t>SNGP Projets opérationnels appuyés par les TI</w:t>
    </w:r>
    <w:r w:rsidRPr="00FE5D8B">
      <w:rPr>
        <w:noProof/>
        <w:color w:val="A6A6A6" w:themeColor="background1" w:themeShade="A6"/>
        <w:szCs w:val="24"/>
        <w:lang w:val="fr-CA"/>
      </w:rPr>
      <w:tab/>
    </w:r>
    <w:r w:rsidRPr="00FE5D8B">
      <w:rPr>
        <w:noProof/>
        <w:color w:val="A6A6A6" w:themeColor="background1" w:themeShade="A6"/>
        <w:szCs w:val="24"/>
      </w:rPr>
      <w:fldChar w:fldCharType="begin"/>
    </w:r>
    <w:r w:rsidRPr="00FE5D8B">
      <w:rPr>
        <w:noProof/>
        <w:color w:val="A6A6A6" w:themeColor="background1" w:themeShade="A6"/>
        <w:szCs w:val="24"/>
        <w:lang w:val="fr-CA"/>
      </w:rPr>
      <w:instrText xml:space="preserve"> PAGE   \* MERGEFORMAT </w:instrText>
    </w:r>
    <w:r w:rsidRPr="00FE5D8B">
      <w:rPr>
        <w:noProof/>
        <w:color w:val="A6A6A6" w:themeColor="background1" w:themeShade="A6"/>
        <w:szCs w:val="24"/>
      </w:rPr>
      <w:fldChar w:fldCharType="separate"/>
    </w:r>
    <w:r w:rsidRPr="00FE5D8B">
      <w:rPr>
        <w:noProof/>
        <w:color w:val="A6A6A6" w:themeColor="background1" w:themeShade="A6"/>
        <w:szCs w:val="24"/>
        <w:lang w:val="fr-CA"/>
      </w:rPr>
      <w:t>2</w:t>
    </w:r>
    <w:r w:rsidRPr="00FE5D8B">
      <w:rPr>
        <w:noProof/>
        <w:color w:val="A6A6A6" w:themeColor="background1" w:themeShade="A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97446" w14:textId="77777777" w:rsidR="00A81712" w:rsidRDefault="00A81712">
      <w:pPr>
        <w:rPr>
          <w:rFonts w:ascii="Arial" w:hAnsi="Arial"/>
          <w:sz w:val="20"/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2BE57A83" w14:textId="77777777" w:rsidR="00A81712" w:rsidRDefault="00A81712">
      <w:pPr>
        <w:rPr>
          <w:rFonts w:ascii="Arial" w:hAnsi="Arial"/>
          <w:sz w:val="20"/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20430" w14:textId="15BD35B0" w:rsidR="00913C9D" w:rsidRPr="00FE5D8B" w:rsidRDefault="00BD650C">
    <w:pPr>
      <w:pStyle w:val="En-tte"/>
      <w:pBdr>
        <w:bottom w:val="single" w:sz="4" w:space="0" w:color="auto"/>
      </w:pBdr>
      <w:rPr>
        <w:iCs/>
        <w:color w:val="A6A6A6" w:themeColor="background1" w:themeShade="A6"/>
        <w:szCs w:val="24"/>
        <w:lang w:val="fr-CA"/>
      </w:rPr>
    </w:pPr>
    <w:r w:rsidRPr="00FE5D8B">
      <w:rPr>
        <w:iCs/>
        <w:noProof/>
        <w:color w:val="A6A6A6" w:themeColor="background1" w:themeShade="A6"/>
        <w:szCs w:val="24"/>
        <w:lang w:val="fr-CA"/>
      </w:rPr>
      <w:t>Projet d’établissement partagé</w:t>
    </w:r>
    <w:r w:rsidR="008969DC" w:rsidRPr="00FE5D8B">
      <w:rPr>
        <w:iCs/>
        <w:noProof/>
        <w:color w:val="A6A6A6" w:themeColor="background1" w:themeShade="A6"/>
        <w:szCs w:val="24"/>
        <w:lang w:val="fr-CA"/>
      </w:rPr>
      <w:t xml:space="preserve"> : </w:t>
    </w:r>
    <w:r w:rsidR="00913C9D" w:rsidRPr="00FE5D8B">
      <w:rPr>
        <w:iCs/>
        <w:noProof/>
        <w:color w:val="A6A6A6" w:themeColor="background1" w:themeShade="A6"/>
        <w:szCs w:val="24"/>
        <w:lang w:val="fr-CA"/>
      </w:rPr>
      <w:t xml:space="preserve"> </w:t>
    </w:r>
    <w:r w:rsidR="00FE5D8B">
      <w:rPr>
        <w:iCs/>
        <w:noProof/>
        <w:color w:val="A6A6A6" w:themeColor="background1" w:themeShade="A6"/>
        <w:szCs w:val="24"/>
        <w:lang w:val="fr-CA"/>
      </w:rPr>
      <w:t>é</w:t>
    </w:r>
    <w:r w:rsidR="00913C9D" w:rsidRPr="00FE5D8B">
      <w:rPr>
        <w:iCs/>
        <w:noProof/>
        <w:color w:val="A6A6A6" w:themeColor="background1" w:themeShade="A6"/>
        <w:szCs w:val="24"/>
        <w:lang w:val="fr-CA"/>
      </w:rPr>
      <w:t>noncé des exigences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AC525" w14:textId="718DC93B" w:rsidR="00913C9D" w:rsidRDefault="30161062">
    <w:pPr>
      <w:pStyle w:val="HeaderFooterSecurity"/>
      <w:jc w:val="left"/>
      <w:rPr>
        <w:szCs w:val="24"/>
      </w:rPr>
    </w:pPr>
    <w:r>
      <w:rPr>
        <w:noProof/>
      </w:rPr>
      <w:drawing>
        <wp:inline distT="0" distB="0" distL="0" distR="0" wp14:anchorId="676DDA29" wp14:editId="28C7837D">
          <wp:extent cx="2858147" cy="1905000"/>
          <wp:effectExtent l="0" t="0" r="0" b="0"/>
          <wp:docPr id="2" name="Image 2" descr="Une image contenant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147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4125C"/>
    <w:multiLevelType w:val="hybridMultilevel"/>
    <w:tmpl w:val="687A71EA"/>
    <w:lvl w:ilvl="0" w:tplc="B22A7F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66130"/>
    <w:multiLevelType w:val="hybridMultilevel"/>
    <w:tmpl w:val="D486B1FC"/>
    <w:lvl w:ilvl="0" w:tplc="6352AEE4">
      <w:start w:val="1"/>
      <w:numFmt w:val="lowerLetter"/>
      <w:pStyle w:val="TableNumberedListLevel2"/>
      <w:lvlText w:val="%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0374F2"/>
    <w:multiLevelType w:val="hybridMultilevel"/>
    <w:tmpl w:val="BDA036AC"/>
    <w:lvl w:ilvl="0" w:tplc="2B5CF3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31887"/>
    <w:multiLevelType w:val="hybridMultilevel"/>
    <w:tmpl w:val="E34677BE"/>
    <w:lvl w:ilvl="0" w:tplc="CF6616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86A12"/>
    <w:multiLevelType w:val="hybridMultilevel"/>
    <w:tmpl w:val="9DBA8B14"/>
    <w:lvl w:ilvl="0" w:tplc="B82E5C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E74C4"/>
    <w:multiLevelType w:val="hybridMultilevel"/>
    <w:tmpl w:val="B1685264"/>
    <w:lvl w:ilvl="0" w:tplc="8E34C7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72C24"/>
    <w:multiLevelType w:val="hybridMultilevel"/>
    <w:tmpl w:val="AC6E67B4"/>
    <w:lvl w:ilvl="0" w:tplc="FCE43BE0">
      <w:start w:val="1"/>
      <w:numFmt w:val="bullet"/>
      <w:pStyle w:val="Note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532EF"/>
    <w:multiLevelType w:val="hybridMultilevel"/>
    <w:tmpl w:val="2A3CC504"/>
    <w:lvl w:ilvl="0" w:tplc="C4A69B86">
      <w:start w:val="1"/>
      <w:numFmt w:val="decimal"/>
      <w:pStyle w:val="Titre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1F62FE8">
      <w:start w:val="1"/>
      <w:numFmt w:val="decimal"/>
      <w:pStyle w:val="Titre2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566A8C04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 w:tplc="0FD6E72E">
      <w:start w:val="1"/>
      <w:numFmt w:val="decimal"/>
      <w:pStyle w:val="Titre4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 w:tplc="51BABCB8">
      <w:start w:val="1"/>
      <w:numFmt w:val="decimal"/>
      <w:pStyle w:val="Titre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 w:tplc="53263A82">
      <w:start w:val="1"/>
      <w:numFmt w:val="decimal"/>
      <w:lvlText w:val="%1.%2.%3.%4.%5.%6"/>
      <w:lvlJc w:val="left"/>
      <w:pPr>
        <w:tabs>
          <w:tab w:val="num" w:pos="1440"/>
        </w:tabs>
        <w:ind w:left="1080" w:hanging="1080"/>
      </w:pPr>
      <w:rPr>
        <w:rFonts w:cs="Times New Roman" w:hint="default"/>
      </w:rPr>
    </w:lvl>
    <w:lvl w:ilvl="6" w:tplc="E0A6E398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 w:tplc="DD8032D0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 w:tplc="DB909C20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A7D1671"/>
    <w:multiLevelType w:val="hybridMultilevel"/>
    <w:tmpl w:val="39A24DF4"/>
    <w:lvl w:ilvl="0" w:tplc="4FD65ABC">
      <w:start w:val="1"/>
      <w:numFmt w:val="bullet"/>
      <w:pStyle w:val="TableBulletLevel1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C5F36"/>
    <w:multiLevelType w:val="hybridMultilevel"/>
    <w:tmpl w:val="E794AF86"/>
    <w:lvl w:ilvl="0" w:tplc="0C94037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04023"/>
    <w:multiLevelType w:val="hybridMultilevel"/>
    <w:tmpl w:val="180CDA94"/>
    <w:lvl w:ilvl="0" w:tplc="42E4B59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9667D"/>
    <w:multiLevelType w:val="hybridMultilevel"/>
    <w:tmpl w:val="138E6C70"/>
    <w:lvl w:ilvl="0" w:tplc="D7D6BA46">
      <w:start w:val="1"/>
      <w:numFmt w:val="bullet"/>
      <w:pStyle w:val="NoteCaution"/>
      <w:lvlText w:val="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11A27"/>
    <w:multiLevelType w:val="hybridMultilevel"/>
    <w:tmpl w:val="2F2E5D4E"/>
    <w:lvl w:ilvl="0" w:tplc="7E4C8D9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353F9"/>
    <w:multiLevelType w:val="hybridMultilevel"/>
    <w:tmpl w:val="81FC395C"/>
    <w:lvl w:ilvl="0" w:tplc="B72EF31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62E2D"/>
    <w:multiLevelType w:val="hybridMultilevel"/>
    <w:tmpl w:val="543E4E8A"/>
    <w:lvl w:ilvl="0" w:tplc="0C428C08">
      <w:start w:val="1"/>
      <w:numFmt w:val="bullet"/>
      <w:pStyle w:val="TableBulletLevel2"/>
      <w:lvlText w:val="-"/>
      <w:lvlJc w:val="left"/>
      <w:pPr>
        <w:tabs>
          <w:tab w:val="num" w:pos="1008"/>
        </w:tabs>
        <w:ind w:left="1008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56C0C"/>
    <w:multiLevelType w:val="hybridMultilevel"/>
    <w:tmpl w:val="C0BC667C"/>
    <w:lvl w:ilvl="0" w:tplc="F8547AB2">
      <w:start w:val="1"/>
      <w:numFmt w:val="decimal"/>
      <w:pStyle w:val="NumberedListLevel1"/>
      <w:lvlText w:val="%1."/>
      <w:lvlJc w:val="left"/>
      <w:pPr>
        <w:tabs>
          <w:tab w:val="num" w:pos="1296"/>
        </w:tabs>
        <w:ind w:left="129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  <w:rPr>
        <w:rFonts w:cs="Times New Roman"/>
      </w:rPr>
    </w:lvl>
  </w:abstractNum>
  <w:abstractNum w:abstractNumId="16" w15:restartNumberingAfterBreak="0">
    <w:nsid w:val="5B3B22BF"/>
    <w:multiLevelType w:val="hybridMultilevel"/>
    <w:tmpl w:val="3792449C"/>
    <w:lvl w:ilvl="0" w:tplc="98406C1E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C1324"/>
    <w:multiLevelType w:val="hybridMultilevel"/>
    <w:tmpl w:val="7C261FA2"/>
    <w:lvl w:ilvl="0" w:tplc="99F6EC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01DF1"/>
    <w:multiLevelType w:val="hybridMultilevel"/>
    <w:tmpl w:val="9AD2E478"/>
    <w:lvl w:ilvl="0" w:tplc="679E7F58">
      <w:start w:val="1"/>
      <w:numFmt w:val="bullet"/>
      <w:pStyle w:val="BulletLevel2"/>
      <w:lvlText w:val="­"/>
      <w:lvlJc w:val="left"/>
      <w:pPr>
        <w:tabs>
          <w:tab w:val="num" w:pos="1728"/>
        </w:tabs>
        <w:ind w:left="1728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607FD"/>
    <w:multiLevelType w:val="hybridMultilevel"/>
    <w:tmpl w:val="3804664C"/>
    <w:lvl w:ilvl="0" w:tplc="592423C0">
      <w:start w:val="1"/>
      <w:numFmt w:val="lowerLetter"/>
      <w:pStyle w:val="NumberedListLevel2"/>
      <w:lvlText w:val="%1."/>
      <w:lvlJc w:val="left"/>
      <w:pPr>
        <w:tabs>
          <w:tab w:val="num" w:pos="1728"/>
        </w:tabs>
        <w:ind w:left="17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9121920"/>
    <w:multiLevelType w:val="hybridMultilevel"/>
    <w:tmpl w:val="423416A0"/>
    <w:lvl w:ilvl="0" w:tplc="D5189490">
      <w:start w:val="1"/>
      <w:numFmt w:val="lowerRoman"/>
      <w:pStyle w:val="NumberedListLevel3"/>
      <w:lvlText w:val="%1."/>
      <w:lvlJc w:val="left"/>
      <w:pPr>
        <w:tabs>
          <w:tab w:val="num" w:pos="3528"/>
        </w:tabs>
        <w:ind w:left="31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F4101F"/>
    <w:multiLevelType w:val="hybridMultilevel"/>
    <w:tmpl w:val="301E75BA"/>
    <w:lvl w:ilvl="0" w:tplc="4A8C5560">
      <w:start w:val="1"/>
      <w:numFmt w:val="bullet"/>
      <w:pStyle w:val="BulletLevel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E67310F"/>
    <w:multiLevelType w:val="hybridMultilevel"/>
    <w:tmpl w:val="040C0021"/>
    <w:lvl w:ilvl="0" w:tplc="472CD1F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A36CE4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6E9CF32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EC58A0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346D9FE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8D6264C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DCD42D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FC6E9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5A10691C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73961ED6"/>
    <w:multiLevelType w:val="hybridMultilevel"/>
    <w:tmpl w:val="55C84906"/>
    <w:lvl w:ilvl="0" w:tplc="191230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E3A42"/>
    <w:multiLevelType w:val="hybridMultilevel"/>
    <w:tmpl w:val="620271E4"/>
    <w:lvl w:ilvl="0" w:tplc="FBF44704">
      <w:start w:val="1"/>
      <w:numFmt w:val="bullet"/>
      <w:pStyle w:val="NoteWarning"/>
      <w:lvlText w:val="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840CD"/>
    <w:multiLevelType w:val="hybridMultilevel"/>
    <w:tmpl w:val="8E304650"/>
    <w:lvl w:ilvl="0" w:tplc="9386E716">
      <w:start w:val="1"/>
      <w:numFmt w:val="bullet"/>
      <w:pStyle w:val="BulletLevel1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6" w15:restartNumberingAfterBreak="0">
    <w:nsid w:val="7E7C24AA"/>
    <w:multiLevelType w:val="hybridMultilevel"/>
    <w:tmpl w:val="ECEEF216"/>
    <w:lvl w:ilvl="0" w:tplc="2E6A183A">
      <w:start w:val="1"/>
      <w:numFmt w:val="decimal"/>
      <w:pStyle w:val="TableNumberedListLevel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26"/>
  </w:num>
  <w:num w:numId="4">
    <w:abstractNumId w:val="1"/>
  </w:num>
  <w:num w:numId="5">
    <w:abstractNumId w:val="25"/>
  </w:num>
  <w:num w:numId="6">
    <w:abstractNumId w:val="18"/>
  </w:num>
  <w:num w:numId="7">
    <w:abstractNumId w:val="21"/>
  </w:num>
  <w:num w:numId="8">
    <w:abstractNumId w:val="15"/>
  </w:num>
  <w:num w:numId="9">
    <w:abstractNumId w:val="19"/>
  </w:num>
  <w:num w:numId="10">
    <w:abstractNumId w:val="20"/>
  </w:num>
  <w:num w:numId="11">
    <w:abstractNumId w:val="11"/>
  </w:num>
  <w:num w:numId="12">
    <w:abstractNumId w:val="24"/>
  </w:num>
  <w:num w:numId="13">
    <w:abstractNumId w:val="8"/>
  </w:num>
  <w:num w:numId="14">
    <w:abstractNumId w:val="14"/>
  </w:num>
  <w:num w:numId="15">
    <w:abstractNumId w:val="5"/>
  </w:num>
  <w:num w:numId="16">
    <w:abstractNumId w:val="22"/>
  </w:num>
  <w:num w:numId="17">
    <w:abstractNumId w:val="10"/>
  </w:num>
  <w:num w:numId="18">
    <w:abstractNumId w:val="16"/>
  </w:num>
  <w:num w:numId="19">
    <w:abstractNumId w:val="4"/>
  </w:num>
  <w:num w:numId="20">
    <w:abstractNumId w:val="9"/>
  </w:num>
  <w:num w:numId="21">
    <w:abstractNumId w:val="13"/>
  </w:num>
  <w:num w:numId="22">
    <w:abstractNumId w:val="12"/>
  </w:num>
  <w:num w:numId="23">
    <w:abstractNumId w:val="3"/>
  </w:num>
  <w:num w:numId="24">
    <w:abstractNumId w:val="17"/>
  </w:num>
  <w:num w:numId="25">
    <w:abstractNumId w:val="0"/>
  </w:num>
  <w:num w:numId="26">
    <w:abstractNumId w:val="2"/>
  </w:num>
  <w:num w:numId="27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9D"/>
    <w:rsid w:val="00011F31"/>
    <w:rsid w:val="000447AD"/>
    <w:rsid w:val="00046CEF"/>
    <w:rsid w:val="000C7086"/>
    <w:rsid w:val="000D6A53"/>
    <w:rsid w:val="000E5191"/>
    <w:rsid w:val="000F68B0"/>
    <w:rsid w:val="00110E55"/>
    <w:rsid w:val="00141408"/>
    <w:rsid w:val="00173593"/>
    <w:rsid w:val="001915C3"/>
    <w:rsid w:val="001A405D"/>
    <w:rsid w:val="001E1ABA"/>
    <w:rsid w:val="00232FA6"/>
    <w:rsid w:val="00233EA3"/>
    <w:rsid w:val="0024472D"/>
    <w:rsid w:val="00252272"/>
    <w:rsid w:val="002703D3"/>
    <w:rsid w:val="00280C70"/>
    <w:rsid w:val="002D1F23"/>
    <w:rsid w:val="002D3F15"/>
    <w:rsid w:val="00332371"/>
    <w:rsid w:val="003657B2"/>
    <w:rsid w:val="0037075E"/>
    <w:rsid w:val="003761F3"/>
    <w:rsid w:val="003946B5"/>
    <w:rsid w:val="003E1D0F"/>
    <w:rsid w:val="00401AB0"/>
    <w:rsid w:val="0046592E"/>
    <w:rsid w:val="00480DB2"/>
    <w:rsid w:val="004A69C6"/>
    <w:rsid w:val="004C4890"/>
    <w:rsid w:val="004D7633"/>
    <w:rsid w:val="004E3B61"/>
    <w:rsid w:val="005350C0"/>
    <w:rsid w:val="0054672A"/>
    <w:rsid w:val="00556215"/>
    <w:rsid w:val="00561BAB"/>
    <w:rsid w:val="005B1E17"/>
    <w:rsid w:val="005D96C4"/>
    <w:rsid w:val="00610CE2"/>
    <w:rsid w:val="0061268C"/>
    <w:rsid w:val="0063036F"/>
    <w:rsid w:val="00643079"/>
    <w:rsid w:val="00677FDB"/>
    <w:rsid w:val="006940A0"/>
    <w:rsid w:val="006A1563"/>
    <w:rsid w:val="006D6E9B"/>
    <w:rsid w:val="006F1477"/>
    <w:rsid w:val="007063EB"/>
    <w:rsid w:val="00711163"/>
    <w:rsid w:val="00750683"/>
    <w:rsid w:val="00775738"/>
    <w:rsid w:val="00784DA0"/>
    <w:rsid w:val="007A0AE4"/>
    <w:rsid w:val="00855809"/>
    <w:rsid w:val="0089401E"/>
    <w:rsid w:val="008969DC"/>
    <w:rsid w:val="008C7377"/>
    <w:rsid w:val="008F6152"/>
    <w:rsid w:val="0090696E"/>
    <w:rsid w:val="00913C9D"/>
    <w:rsid w:val="00914F4F"/>
    <w:rsid w:val="00947094"/>
    <w:rsid w:val="00956DB4"/>
    <w:rsid w:val="009A37D6"/>
    <w:rsid w:val="009C0EFB"/>
    <w:rsid w:val="009C277F"/>
    <w:rsid w:val="009C3E17"/>
    <w:rsid w:val="009E0B47"/>
    <w:rsid w:val="009F3ECA"/>
    <w:rsid w:val="00A01B75"/>
    <w:rsid w:val="00A229C3"/>
    <w:rsid w:val="00A81712"/>
    <w:rsid w:val="00B052E6"/>
    <w:rsid w:val="00B175E3"/>
    <w:rsid w:val="00B17B00"/>
    <w:rsid w:val="00B67B4D"/>
    <w:rsid w:val="00BC0851"/>
    <w:rsid w:val="00BD650C"/>
    <w:rsid w:val="00C00E09"/>
    <w:rsid w:val="00C5455F"/>
    <w:rsid w:val="00C55C2F"/>
    <w:rsid w:val="00C60517"/>
    <w:rsid w:val="00C957A1"/>
    <w:rsid w:val="00CD4FE9"/>
    <w:rsid w:val="00CD5511"/>
    <w:rsid w:val="00D278B2"/>
    <w:rsid w:val="00D33739"/>
    <w:rsid w:val="00D34206"/>
    <w:rsid w:val="00D84306"/>
    <w:rsid w:val="00DA4AB4"/>
    <w:rsid w:val="00DB7D7A"/>
    <w:rsid w:val="00DC1976"/>
    <w:rsid w:val="00DE0D78"/>
    <w:rsid w:val="00DE5373"/>
    <w:rsid w:val="00E17820"/>
    <w:rsid w:val="00E313EC"/>
    <w:rsid w:val="00E511F3"/>
    <w:rsid w:val="00E64783"/>
    <w:rsid w:val="00E70F10"/>
    <w:rsid w:val="00E75FD4"/>
    <w:rsid w:val="00E85737"/>
    <w:rsid w:val="00E97B49"/>
    <w:rsid w:val="00EF4C11"/>
    <w:rsid w:val="00F349AC"/>
    <w:rsid w:val="00F40851"/>
    <w:rsid w:val="00F44A45"/>
    <w:rsid w:val="00F57B59"/>
    <w:rsid w:val="00FE4FEF"/>
    <w:rsid w:val="00FE5D8B"/>
    <w:rsid w:val="03828CD8"/>
    <w:rsid w:val="06404217"/>
    <w:rsid w:val="073F9BBC"/>
    <w:rsid w:val="078F30AA"/>
    <w:rsid w:val="082D97D8"/>
    <w:rsid w:val="0BA664BE"/>
    <w:rsid w:val="0F6C8466"/>
    <w:rsid w:val="10C25F74"/>
    <w:rsid w:val="12E954E7"/>
    <w:rsid w:val="14012D58"/>
    <w:rsid w:val="14D6E674"/>
    <w:rsid w:val="18C5CCCF"/>
    <w:rsid w:val="1A61ABEB"/>
    <w:rsid w:val="1B60ECDA"/>
    <w:rsid w:val="1FA1450C"/>
    <w:rsid w:val="216D5151"/>
    <w:rsid w:val="23586D7A"/>
    <w:rsid w:val="249D04AF"/>
    <w:rsid w:val="25A85654"/>
    <w:rsid w:val="261B7A22"/>
    <w:rsid w:val="27EC3423"/>
    <w:rsid w:val="286E7F21"/>
    <w:rsid w:val="296D2251"/>
    <w:rsid w:val="29F5684B"/>
    <w:rsid w:val="30161062"/>
    <w:rsid w:val="30D939D1"/>
    <w:rsid w:val="31B60243"/>
    <w:rsid w:val="31E68172"/>
    <w:rsid w:val="31F54DB2"/>
    <w:rsid w:val="37B5C93D"/>
    <w:rsid w:val="395064A3"/>
    <w:rsid w:val="396BBE47"/>
    <w:rsid w:val="3CFED6C6"/>
    <w:rsid w:val="3E26ED4D"/>
    <w:rsid w:val="3EAADC01"/>
    <w:rsid w:val="3FD13BAC"/>
    <w:rsid w:val="40FC0C5E"/>
    <w:rsid w:val="4118D100"/>
    <w:rsid w:val="43087076"/>
    <w:rsid w:val="43B41954"/>
    <w:rsid w:val="45F38D0E"/>
    <w:rsid w:val="49CE1735"/>
    <w:rsid w:val="4AD63767"/>
    <w:rsid w:val="4CBACD1C"/>
    <w:rsid w:val="4D1C8016"/>
    <w:rsid w:val="4DD06D34"/>
    <w:rsid w:val="4FC48F1A"/>
    <w:rsid w:val="53226FA1"/>
    <w:rsid w:val="566FD988"/>
    <w:rsid w:val="57E62D3E"/>
    <w:rsid w:val="5C15A43F"/>
    <w:rsid w:val="5E643F4C"/>
    <w:rsid w:val="63717549"/>
    <w:rsid w:val="65154C7D"/>
    <w:rsid w:val="65A76285"/>
    <w:rsid w:val="69F7B576"/>
    <w:rsid w:val="6DF46BC4"/>
    <w:rsid w:val="6F1D11CB"/>
    <w:rsid w:val="6FCED759"/>
    <w:rsid w:val="707662E0"/>
    <w:rsid w:val="70C29A4C"/>
    <w:rsid w:val="723F3518"/>
    <w:rsid w:val="76F4484E"/>
    <w:rsid w:val="779133C4"/>
    <w:rsid w:val="79C2B344"/>
    <w:rsid w:val="7AC8030D"/>
    <w:rsid w:val="7B92FE03"/>
    <w:rsid w:val="7BC3BF81"/>
    <w:rsid w:val="7CF3015F"/>
    <w:rsid w:val="7E35D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5936CE"/>
  <w15:chartTrackingRefBased/>
  <w15:docId w15:val="{9AD664AF-F948-4E5A-8A29-D3FFE1F4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Corpsdetexte"/>
    <w:qFormat/>
    <w:rsid w:val="00C60517"/>
    <w:pPr>
      <w:jc w:val="both"/>
    </w:pPr>
    <w:rPr>
      <w:rFonts w:asciiTheme="minorHAnsi" w:hAnsiTheme="minorHAnsi"/>
      <w:snapToGrid w:val="0"/>
      <w:sz w:val="22"/>
      <w:lang w:val="en-CA"/>
    </w:rPr>
  </w:style>
  <w:style w:type="paragraph" w:styleId="Titre1">
    <w:name w:val="heading 1"/>
    <w:basedOn w:val="Normal"/>
    <w:next w:val="Corpsdetexte"/>
    <w:qFormat/>
    <w:pPr>
      <w:keepNext/>
      <w:numPr>
        <w:numId w:val="1"/>
      </w:numPr>
      <w:tabs>
        <w:tab w:val="left" w:pos="720"/>
      </w:tabs>
      <w:spacing w:before="240" w:after="240"/>
      <w:outlineLvl w:val="0"/>
    </w:pPr>
    <w:rPr>
      <w:rFonts w:ascii="Arial Bold" w:hAnsi="Arial Bold"/>
      <w:b/>
      <w:sz w:val="28"/>
    </w:rPr>
  </w:style>
  <w:style w:type="paragraph" w:styleId="Titre2">
    <w:name w:val="heading 2"/>
    <w:basedOn w:val="Normal"/>
    <w:next w:val="Corpsdetexte"/>
    <w:qFormat/>
    <w:pPr>
      <w:keepNext/>
      <w:numPr>
        <w:ilvl w:val="1"/>
        <w:numId w:val="1"/>
      </w:numPr>
      <w:tabs>
        <w:tab w:val="left" w:pos="720"/>
      </w:tabs>
      <w:spacing w:before="240" w:after="240"/>
      <w:outlineLvl w:val="1"/>
    </w:pPr>
    <w:rPr>
      <w:rFonts w:ascii="Arial Bold" w:hAnsi="Arial Bold"/>
      <w:b/>
      <w:sz w:val="24"/>
    </w:rPr>
  </w:style>
  <w:style w:type="paragraph" w:styleId="Titre3">
    <w:name w:val="heading 3"/>
    <w:basedOn w:val="Normal"/>
    <w:next w:val="Corpsdetexte"/>
    <w:qFormat/>
    <w:pPr>
      <w:keepNext/>
      <w:numPr>
        <w:ilvl w:val="2"/>
        <w:numId w:val="1"/>
      </w:numPr>
      <w:tabs>
        <w:tab w:val="left" w:pos="1080"/>
      </w:tabs>
      <w:spacing w:before="240" w:after="120"/>
      <w:outlineLvl w:val="2"/>
    </w:pPr>
    <w:rPr>
      <w:rFonts w:ascii="Arial Bold" w:hAnsi="Arial Bold"/>
      <w:b/>
    </w:rPr>
  </w:style>
  <w:style w:type="paragraph" w:styleId="Titre4">
    <w:name w:val="heading 4"/>
    <w:basedOn w:val="Normal"/>
    <w:next w:val="Corpsdetexte"/>
    <w:qFormat/>
    <w:pPr>
      <w:keepNext/>
      <w:numPr>
        <w:ilvl w:val="3"/>
        <w:numId w:val="1"/>
      </w:numPr>
      <w:tabs>
        <w:tab w:val="left" w:pos="1080"/>
      </w:tabs>
      <w:spacing w:before="180" w:after="120"/>
      <w:outlineLvl w:val="3"/>
    </w:pPr>
    <w:rPr>
      <w:rFonts w:ascii="Arial Bold" w:hAnsi="Arial Bold"/>
      <w:b/>
    </w:rPr>
  </w:style>
  <w:style w:type="paragraph" w:styleId="Titre5">
    <w:name w:val="heading 5"/>
    <w:basedOn w:val="Normal"/>
    <w:next w:val="Corpsdetexte"/>
    <w:qFormat/>
    <w:pPr>
      <w:keepNext/>
      <w:numPr>
        <w:ilvl w:val="4"/>
        <w:numId w:val="1"/>
      </w:numPr>
      <w:spacing w:before="120" w:after="120"/>
      <w:outlineLvl w:val="4"/>
    </w:pPr>
    <w:rPr>
      <w:rFonts w:ascii="Arial Bold" w:hAnsi="Arial Bold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ulletLevel1">
    <w:name w:val="Bullet Level 1"/>
    <w:basedOn w:val="Normal"/>
    <w:pPr>
      <w:numPr>
        <w:numId w:val="5"/>
      </w:numPr>
      <w:tabs>
        <w:tab w:val="left" w:pos="1008"/>
      </w:tabs>
      <w:spacing w:after="60"/>
      <w:ind w:left="1008" w:hanging="432"/>
    </w:pPr>
  </w:style>
  <w:style w:type="paragraph" w:customStyle="1" w:styleId="BulletLevel2">
    <w:name w:val="Bullet Level 2"/>
    <w:basedOn w:val="Normal"/>
    <w:pPr>
      <w:numPr>
        <w:numId w:val="6"/>
      </w:numPr>
      <w:tabs>
        <w:tab w:val="left" w:pos="1440"/>
      </w:tabs>
      <w:spacing w:after="60"/>
      <w:ind w:left="1440" w:hanging="432"/>
    </w:pPr>
  </w:style>
  <w:style w:type="paragraph" w:customStyle="1" w:styleId="BulletLevel3">
    <w:name w:val="Bullet Level 3"/>
    <w:basedOn w:val="Normal"/>
    <w:pPr>
      <w:numPr>
        <w:numId w:val="7"/>
      </w:numPr>
      <w:tabs>
        <w:tab w:val="left" w:pos="1800"/>
      </w:tabs>
      <w:spacing w:after="60"/>
      <w:ind w:left="1800"/>
    </w:pPr>
  </w:style>
  <w:style w:type="paragraph" w:customStyle="1" w:styleId="NoteCaution">
    <w:name w:val="Note: Caution"/>
    <w:basedOn w:val="Note"/>
    <w:next w:val="Corpsdetexte"/>
    <w:pPr>
      <w:numPr>
        <w:numId w:val="11"/>
      </w:numPr>
      <w:tabs>
        <w:tab w:val="left" w:pos="1080"/>
      </w:tabs>
    </w:pPr>
  </w:style>
  <w:style w:type="paragraph" w:customStyle="1" w:styleId="Note">
    <w:name w:val="Note"/>
    <w:basedOn w:val="Normal"/>
    <w:next w:val="Corpsdetexte"/>
    <w:pPr>
      <w:numPr>
        <w:numId w:val="2"/>
      </w:numPr>
      <w:tabs>
        <w:tab w:val="right" w:pos="1080"/>
      </w:tabs>
      <w:spacing w:before="120" w:after="240"/>
      <w:ind w:left="2160" w:hanging="1440"/>
    </w:pPr>
    <w:rPr>
      <w:i/>
    </w:rPr>
  </w:style>
  <w:style w:type="paragraph" w:styleId="Corpsdetexte">
    <w:name w:val="Body Text"/>
    <w:basedOn w:val="Normal"/>
    <w:pPr>
      <w:spacing w:after="120"/>
    </w:pPr>
  </w:style>
  <w:style w:type="paragraph" w:customStyle="1" w:styleId="NoteWarning">
    <w:name w:val="Note: Warning"/>
    <w:basedOn w:val="Note"/>
    <w:next w:val="Corpsdetexte"/>
    <w:pPr>
      <w:numPr>
        <w:numId w:val="12"/>
      </w:numPr>
      <w:tabs>
        <w:tab w:val="left" w:pos="1080"/>
      </w:tabs>
    </w:pPr>
  </w:style>
  <w:style w:type="paragraph" w:customStyle="1" w:styleId="NumberedListLevel1">
    <w:name w:val="Numbered List Level 1"/>
    <w:basedOn w:val="Normal"/>
    <w:pPr>
      <w:numPr>
        <w:numId w:val="8"/>
      </w:numPr>
      <w:tabs>
        <w:tab w:val="left" w:pos="1008"/>
      </w:tabs>
      <w:spacing w:after="60"/>
      <w:ind w:left="1008" w:hanging="432"/>
    </w:pPr>
  </w:style>
  <w:style w:type="paragraph" w:customStyle="1" w:styleId="NumberedListLevel2">
    <w:name w:val="Numbered List Level 2"/>
    <w:basedOn w:val="Normal"/>
    <w:pPr>
      <w:numPr>
        <w:numId w:val="9"/>
      </w:numPr>
      <w:tabs>
        <w:tab w:val="left" w:pos="1440"/>
      </w:tabs>
      <w:spacing w:after="60"/>
      <w:ind w:left="1440" w:hanging="432"/>
    </w:pPr>
  </w:style>
  <w:style w:type="paragraph" w:customStyle="1" w:styleId="NumberedListLevel3">
    <w:name w:val="Numbered List Level 3"/>
    <w:basedOn w:val="Normal"/>
    <w:pPr>
      <w:numPr>
        <w:numId w:val="10"/>
      </w:numPr>
      <w:tabs>
        <w:tab w:val="left" w:pos="1800"/>
      </w:tabs>
      <w:spacing w:after="60"/>
      <w:ind w:left="1800"/>
    </w:pPr>
  </w:style>
  <w:style w:type="paragraph" w:customStyle="1" w:styleId="TableBulletLevel1">
    <w:name w:val="Table Bullet Level 1"/>
    <w:basedOn w:val="Normal"/>
    <w:pPr>
      <w:numPr>
        <w:numId w:val="13"/>
      </w:numPr>
      <w:tabs>
        <w:tab w:val="left" w:pos="288"/>
      </w:tabs>
      <w:ind w:left="288" w:hanging="288"/>
    </w:pPr>
    <w:rPr>
      <w:sz w:val="20"/>
    </w:rPr>
  </w:style>
  <w:style w:type="paragraph" w:customStyle="1" w:styleId="TableBulletLevel2">
    <w:name w:val="Table Bullet Level 2"/>
    <w:basedOn w:val="Normal"/>
    <w:pPr>
      <w:numPr>
        <w:numId w:val="14"/>
      </w:numPr>
      <w:tabs>
        <w:tab w:val="left" w:pos="576"/>
      </w:tabs>
      <w:ind w:left="576" w:hanging="288"/>
    </w:pPr>
    <w:rPr>
      <w:sz w:val="20"/>
    </w:rPr>
  </w:style>
  <w:style w:type="paragraph" w:customStyle="1" w:styleId="TableNumberedListLevel1">
    <w:name w:val="Table Numbered List Level 1"/>
    <w:basedOn w:val="TableTextLeft"/>
    <w:pPr>
      <w:numPr>
        <w:numId w:val="3"/>
      </w:numPr>
      <w:ind w:left="288" w:hanging="288"/>
    </w:pPr>
  </w:style>
  <w:style w:type="paragraph" w:customStyle="1" w:styleId="TableTextLeft">
    <w:name w:val="Table Text Left"/>
    <w:basedOn w:val="Normal"/>
    <w:pPr>
      <w:spacing w:before="20" w:after="20"/>
    </w:pPr>
    <w:rPr>
      <w:snapToGrid/>
      <w:sz w:val="20"/>
    </w:rPr>
  </w:style>
  <w:style w:type="paragraph" w:customStyle="1" w:styleId="TableNumberedListLevel2">
    <w:name w:val="Table Numbered List Level 2"/>
    <w:basedOn w:val="TableTextLeft"/>
    <w:pPr>
      <w:numPr>
        <w:numId w:val="4"/>
      </w:numPr>
      <w:tabs>
        <w:tab w:val="left" w:pos="576"/>
      </w:tabs>
      <w:ind w:left="576" w:hanging="288"/>
    </w:pPr>
  </w:style>
  <w:style w:type="paragraph" w:customStyle="1" w:styleId="DocumentCover-Project">
    <w:name w:val="Document Cover - Project"/>
    <w:basedOn w:val="Normal"/>
    <w:next w:val="DocumentTitle"/>
    <w:pPr>
      <w:spacing w:before="440" w:after="1600"/>
      <w:jc w:val="right"/>
    </w:pPr>
    <w:rPr>
      <w:rFonts w:ascii="Arial Bold" w:hAnsi="Arial Bold"/>
      <w:b/>
      <w:noProof/>
      <w:sz w:val="28"/>
      <w:lang w:val="fr-FR"/>
    </w:rPr>
  </w:style>
  <w:style w:type="paragraph" w:customStyle="1" w:styleId="DocumentTitle">
    <w:name w:val="Document Title"/>
    <w:basedOn w:val="Normal"/>
    <w:next w:val="DocumentCover-BoldRight"/>
    <w:pPr>
      <w:spacing w:after="700"/>
      <w:jc w:val="right"/>
    </w:pPr>
    <w:rPr>
      <w:rFonts w:ascii="Arial" w:hAnsi="Arial"/>
      <w:b/>
      <w:noProof/>
      <w:sz w:val="36"/>
      <w:lang w:val="fr-FR"/>
    </w:rPr>
  </w:style>
  <w:style w:type="paragraph" w:customStyle="1" w:styleId="DocumentCover-BoldRight">
    <w:name w:val="Document Cover - Bold Right"/>
    <w:basedOn w:val="Normal"/>
    <w:next w:val="DocumentCover-Security"/>
    <w:pPr>
      <w:jc w:val="right"/>
    </w:pPr>
    <w:rPr>
      <w:rFonts w:ascii="Times New Roman Bold" w:hAnsi="Times New Roman Bold"/>
      <w:noProof/>
      <w:sz w:val="20"/>
      <w:lang w:val="fr-FR"/>
    </w:rPr>
  </w:style>
  <w:style w:type="paragraph" w:customStyle="1" w:styleId="DocumentCover-Security">
    <w:name w:val="Document Cover - Security"/>
    <w:basedOn w:val="Normal"/>
    <w:next w:val="Corpsdetexte"/>
    <w:pPr>
      <w:spacing w:before="240" w:after="240"/>
      <w:jc w:val="right"/>
    </w:pPr>
    <w:rPr>
      <w:rFonts w:ascii="Arial Bold" w:hAnsi="Arial Bold"/>
      <w:b/>
      <w:caps/>
      <w:noProof/>
      <w:sz w:val="28"/>
      <w:lang w:val="fr-FR"/>
    </w:rPr>
  </w:style>
  <w:style w:type="paragraph" w:customStyle="1" w:styleId="TableHeading">
    <w:name w:val="Table Heading"/>
    <w:basedOn w:val="Normal"/>
    <w:pPr>
      <w:spacing w:before="60" w:after="60"/>
      <w:jc w:val="center"/>
    </w:pPr>
    <w:rPr>
      <w:rFonts w:ascii="Arial Bold" w:hAnsi="Arial Bold"/>
      <w:b/>
      <w:sz w:val="18"/>
    </w:rPr>
  </w:style>
  <w:style w:type="paragraph" w:customStyle="1" w:styleId="HeadingCentered">
    <w:name w:val="Heading Centered"/>
    <w:basedOn w:val="Normal"/>
    <w:next w:val="Corpsdetexte"/>
    <w:pPr>
      <w:keepNext/>
      <w:spacing w:before="120" w:after="240"/>
      <w:jc w:val="center"/>
    </w:pPr>
    <w:rPr>
      <w:rFonts w:ascii="Arial Bold" w:hAnsi="Arial Bold"/>
      <w:b/>
      <w:sz w:val="28"/>
    </w:rPr>
  </w:style>
  <w:style w:type="paragraph" w:customStyle="1" w:styleId="TableTextCenter">
    <w:name w:val="Table Text Center"/>
    <w:basedOn w:val="Normal"/>
    <w:pPr>
      <w:spacing w:before="20" w:after="20"/>
      <w:jc w:val="center"/>
    </w:pPr>
    <w:rPr>
      <w:snapToGrid/>
      <w:sz w:val="20"/>
    </w:rPr>
  </w:style>
  <w:style w:type="paragraph" w:customStyle="1" w:styleId="HeadingAppendix">
    <w:name w:val="Heading Appendix"/>
    <w:basedOn w:val="Normal"/>
    <w:next w:val="Corpsdetexte"/>
    <w:pPr>
      <w:keepNext/>
      <w:pageBreakBefore/>
      <w:spacing w:after="240"/>
      <w:jc w:val="center"/>
    </w:pPr>
    <w:rPr>
      <w:rFonts w:ascii="Arial" w:hAnsi="Arial"/>
      <w:b/>
      <w:sz w:val="28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paragraph" w:styleId="TM1">
    <w:name w:val="toc 1"/>
    <w:basedOn w:val="Normal"/>
    <w:uiPriority w:val="39"/>
    <w:pPr>
      <w:keepNext/>
      <w:tabs>
        <w:tab w:val="right" w:leader="dot" w:pos="8640"/>
      </w:tabs>
      <w:spacing w:before="120" w:after="120"/>
      <w:ind w:left="720" w:hanging="720"/>
    </w:pPr>
    <w:rPr>
      <w:rFonts w:ascii="Times New Roman Bold" w:hAnsi="Times New Roman Bold"/>
      <w:b/>
      <w:sz w:val="24"/>
    </w:rPr>
  </w:style>
  <w:style w:type="paragraph" w:styleId="TM2">
    <w:name w:val="toc 2"/>
    <w:basedOn w:val="Normal"/>
    <w:semiHidden/>
    <w:pPr>
      <w:tabs>
        <w:tab w:val="right" w:leader="dot" w:pos="8640"/>
      </w:tabs>
      <w:ind w:left="720" w:hanging="461"/>
    </w:pPr>
  </w:style>
  <w:style w:type="paragraph" w:styleId="TM3">
    <w:name w:val="toc 3"/>
    <w:basedOn w:val="Normal"/>
    <w:semiHidden/>
    <w:pPr>
      <w:tabs>
        <w:tab w:val="right" w:leader="dot" w:pos="8640"/>
      </w:tabs>
      <w:ind w:left="1080" w:hanging="677"/>
    </w:pPr>
  </w:style>
  <w:style w:type="paragraph" w:styleId="TM4">
    <w:name w:val="toc 4"/>
    <w:basedOn w:val="Normal"/>
    <w:semiHidden/>
    <w:pPr>
      <w:tabs>
        <w:tab w:val="right" w:leader="dot" w:pos="8640"/>
      </w:tabs>
      <w:ind w:left="1440" w:hanging="835"/>
    </w:pPr>
    <w:rPr>
      <w:sz w:val="18"/>
    </w:rPr>
  </w:style>
  <w:style w:type="paragraph" w:styleId="Tabledesillustrations">
    <w:name w:val="table of figures"/>
    <w:basedOn w:val="Normal"/>
    <w:semiHidden/>
    <w:pPr>
      <w:tabs>
        <w:tab w:val="right" w:leader="dot" w:pos="8640"/>
      </w:tabs>
      <w:ind w:left="432" w:hanging="432"/>
    </w:pPr>
    <w:rPr>
      <w:sz w:val="20"/>
    </w:rPr>
  </w:style>
  <w:style w:type="paragraph" w:customStyle="1" w:styleId="HeadingEmphasis">
    <w:name w:val="Heading Emphasis"/>
    <w:basedOn w:val="Normal"/>
    <w:next w:val="Corpsdetexte"/>
    <w:pPr>
      <w:spacing w:before="60" w:after="60"/>
    </w:pPr>
    <w:rPr>
      <w:rFonts w:ascii="Arial Bold" w:hAnsi="Arial Bold"/>
      <w:b/>
      <w:bCs/>
      <w:sz w:val="20"/>
    </w:rPr>
  </w:style>
  <w:style w:type="paragraph" w:customStyle="1" w:styleId="SoftwareCode">
    <w:name w:val="Software Code"/>
    <w:basedOn w:val="Normal"/>
    <w:pPr>
      <w:ind w:left="1008"/>
    </w:pPr>
    <w:rPr>
      <w:rFonts w:ascii="Courier New" w:hAnsi="Courier New"/>
      <w:noProof/>
      <w:sz w:val="18"/>
      <w:lang w:val="fr-FR"/>
    </w:rPr>
  </w:style>
  <w:style w:type="character" w:customStyle="1" w:styleId="SoftwareCommand">
    <w:name w:val="Software Command"/>
    <w:rPr>
      <w:rFonts w:ascii="Arial Bold" w:hAnsi="Arial Bold" w:cs="Times New Roman"/>
      <w:b/>
      <w:sz w:val="18"/>
    </w:rPr>
  </w:style>
  <w:style w:type="character" w:customStyle="1" w:styleId="SoftwarePathsandFilenames">
    <w:name w:val="Software Paths and Filenames"/>
    <w:rPr>
      <w:rFonts w:ascii="Arial" w:hAnsi="Arial" w:cs="Times New Roman"/>
      <w:sz w:val="18"/>
    </w:rPr>
  </w:style>
  <w:style w:type="paragraph" w:styleId="Lgende">
    <w:name w:val="caption"/>
    <w:basedOn w:val="Normal"/>
    <w:next w:val="Corpsdetexte"/>
    <w:qFormat/>
    <w:pPr>
      <w:keepNext/>
      <w:spacing w:before="240" w:after="240"/>
      <w:jc w:val="center"/>
    </w:pPr>
    <w:rPr>
      <w:b/>
      <w:bCs/>
      <w:sz w:val="20"/>
    </w:rPr>
  </w:style>
  <w:style w:type="paragraph" w:customStyle="1" w:styleId="Figure">
    <w:name w:val="Figure"/>
    <w:basedOn w:val="Normal"/>
    <w:next w:val="Corpsdetexte"/>
    <w:pPr>
      <w:spacing w:before="240" w:after="240"/>
      <w:jc w:val="center"/>
    </w:pPr>
  </w:style>
  <w:style w:type="paragraph" w:customStyle="1" w:styleId="TableTextRight">
    <w:name w:val="Table Text Right"/>
    <w:basedOn w:val="Normal"/>
    <w:pPr>
      <w:spacing w:before="20" w:after="20"/>
      <w:jc w:val="right"/>
    </w:pPr>
    <w:rPr>
      <w:snapToGrid/>
      <w:sz w:val="20"/>
    </w:rPr>
  </w:style>
  <w:style w:type="paragraph" w:customStyle="1" w:styleId="HeaderFooterSecurity">
    <w:name w:val="Header/Footer Security"/>
    <w:basedOn w:val="Normal"/>
    <w:pPr>
      <w:jc w:val="center"/>
    </w:pPr>
    <w:rPr>
      <w:rFonts w:ascii="Times New Roman Bold" w:hAnsi="Times New Roman Bold"/>
      <w:b/>
      <w:caps/>
      <w:sz w:val="20"/>
    </w:rPr>
  </w:style>
  <w:style w:type="paragraph" w:styleId="En-tte">
    <w:name w:val="header"/>
    <w:basedOn w:val="Normal"/>
    <w:pPr>
      <w:pBdr>
        <w:bottom w:val="single" w:sz="4" w:space="1" w:color="auto"/>
      </w:pBdr>
      <w:tabs>
        <w:tab w:val="right" w:pos="8640"/>
      </w:tabs>
    </w:pPr>
    <w:rPr>
      <w:sz w:val="20"/>
    </w:rPr>
  </w:style>
  <w:style w:type="paragraph" w:styleId="Pieddepage">
    <w:name w:val="footer"/>
    <w:basedOn w:val="Normal"/>
    <w:pPr>
      <w:pBdr>
        <w:top w:val="single" w:sz="4" w:space="1" w:color="auto"/>
      </w:pBdr>
      <w:tabs>
        <w:tab w:val="right" w:pos="8640"/>
      </w:tabs>
    </w:pPr>
    <w:rPr>
      <w:sz w:val="20"/>
    </w:rPr>
  </w:style>
  <w:style w:type="paragraph" w:customStyle="1" w:styleId="HeaderLong">
    <w:name w:val="Header Long"/>
    <w:basedOn w:val="Normal"/>
    <w:pPr>
      <w:pBdr>
        <w:bottom w:val="single" w:sz="4" w:space="1" w:color="auto"/>
      </w:pBdr>
      <w:tabs>
        <w:tab w:val="right" w:pos="12240"/>
      </w:tabs>
    </w:pPr>
    <w:rPr>
      <w:noProof/>
      <w:sz w:val="20"/>
      <w:lang w:val="fr-FR"/>
    </w:rPr>
  </w:style>
  <w:style w:type="paragraph" w:customStyle="1" w:styleId="FooterLong">
    <w:name w:val="Footer Long"/>
    <w:basedOn w:val="Normal"/>
    <w:pPr>
      <w:pBdr>
        <w:top w:val="single" w:sz="4" w:space="1" w:color="auto"/>
      </w:pBdr>
      <w:tabs>
        <w:tab w:val="right" w:pos="12240"/>
      </w:tabs>
    </w:pPr>
    <w:rPr>
      <w:sz w:val="20"/>
    </w:rPr>
  </w:style>
  <w:style w:type="character" w:styleId="Numrodeligne">
    <w:name w:val="line number"/>
    <w:rPr>
      <w:rFonts w:ascii="Arial" w:hAnsi="Arial" w:cs="Times New Roman"/>
      <w:sz w:val="20"/>
    </w:rPr>
  </w:style>
  <w:style w:type="paragraph" w:styleId="TM5">
    <w:name w:val="toc 5"/>
    <w:basedOn w:val="Normal"/>
    <w:semiHidden/>
    <w:pPr>
      <w:tabs>
        <w:tab w:val="right" w:leader="dot" w:pos="8640"/>
      </w:tabs>
      <w:ind w:left="1440" w:hanging="835"/>
    </w:pPr>
    <w:rPr>
      <w:sz w:val="18"/>
    </w:rPr>
  </w:style>
  <w:style w:type="character" w:customStyle="1" w:styleId="CharChar">
    <w:name w:val="Char Char"/>
    <w:rPr>
      <w:rFonts w:cs="Times New Roman"/>
      <w:lang w:val="en-CA"/>
    </w:rPr>
  </w:style>
  <w:style w:type="character" w:customStyle="1" w:styleId="CharChar1">
    <w:name w:val="Char Char1"/>
    <w:rPr>
      <w:rFonts w:cs="Times New Roman"/>
      <w:lang w:val="en-CA"/>
    </w:rPr>
  </w:style>
  <w:style w:type="paragraph" w:customStyle="1" w:styleId="LeadParagraph">
    <w:name w:val="Lead Paragraph"/>
    <w:basedOn w:val="Normal"/>
    <w:pPr>
      <w:spacing w:after="140" w:line="420" w:lineRule="exact"/>
    </w:pPr>
    <w:rPr>
      <w:rFonts w:ascii="Palatino" w:hAnsi="Palatino"/>
      <w:b/>
      <w:sz w:val="18"/>
      <w:szCs w:val="24"/>
      <w:lang w:val="en-US"/>
    </w:rPr>
  </w:style>
  <w:style w:type="paragraph" w:customStyle="1" w:styleId="TableText">
    <w:name w:val="Table Text"/>
    <w:basedOn w:val="Normal"/>
    <w:pPr>
      <w:autoSpaceDE w:val="0"/>
      <w:autoSpaceDN w:val="0"/>
      <w:adjustRightInd w:val="0"/>
    </w:pPr>
    <w:rPr>
      <w:rFonts w:ascii="Verdana" w:hAnsi="Verdana"/>
      <w:sz w:val="18"/>
      <w:szCs w:val="18"/>
      <w:lang w:val="en-US"/>
    </w:rPr>
  </w:style>
  <w:style w:type="paragraph" w:customStyle="1" w:styleId="TableHeader">
    <w:name w:val="Table Header"/>
    <w:basedOn w:val="TableText"/>
    <w:pPr>
      <w:autoSpaceDE/>
      <w:autoSpaceDN/>
      <w:adjustRightInd/>
      <w:spacing w:before="60" w:after="60"/>
    </w:pPr>
    <w:rPr>
      <w:b/>
      <w:bCs/>
      <w:sz w:val="16"/>
      <w:szCs w:val="24"/>
      <w:lang w:val="en-CA"/>
    </w:rPr>
  </w:style>
  <w:style w:type="character" w:customStyle="1" w:styleId="TableTextChar">
    <w:name w:val="Table Text Char"/>
    <w:rPr>
      <w:rFonts w:ascii="Verdana" w:hAnsi="Verdana" w:cs="Times New Roman"/>
      <w:sz w:val="18"/>
      <w:szCs w:val="18"/>
    </w:rPr>
  </w:style>
  <w:style w:type="paragraph" w:customStyle="1" w:styleId="StyleHeading1Right">
    <w:name w:val="Style Heading 1 + Right"/>
    <w:basedOn w:val="Titre1"/>
    <w:pPr>
      <w:spacing w:before="0"/>
      <w:jc w:val="right"/>
    </w:pPr>
    <w:rPr>
      <w:bCs/>
    </w:rPr>
  </w:style>
  <w:style w:type="paragraph" w:customStyle="1" w:styleId="Textedebulles1">
    <w:name w:val="Texte de bulles1"/>
    <w:basedOn w:val="Normal"/>
    <w:semiHidden/>
    <w:rPr>
      <w:sz w:val="16"/>
      <w:szCs w:val="16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Textedebulles">
    <w:name w:val="Balloon Text"/>
    <w:basedOn w:val="Normal"/>
    <w:link w:val="TextedebullesCar"/>
    <w:rsid w:val="009C277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C277F"/>
    <w:rPr>
      <w:rFonts w:ascii="Segoe UI" w:hAnsi="Segoe UI" w:cs="Segoe UI"/>
      <w:snapToGrid w:val="0"/>
      <w:sz w:val="18"/>
      <w:szCs w:val="18"/>
      <w:lang w:val="en-CA"/>
    </w:rPr>
  </w:style>
  <w:style w:type="paragraph" w:styleId="Paragraphedeliste">
    <w:name w:val="List Paragraph"/>
    <w:basedOn w:val="Normal"/>
    <w:uiPriority w:val="34"/>
    <w:qFormat/>
    <w:rsid w:val="004A6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xr\Desktop\TBCE_Document_Templ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CC734-6FB7-4198-B5FB-12A5C9B9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TBCE_Document_Template</Template>
  <TotalTime>2</TotalTime>
  <Pages>4</Pages>
  <Words>703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MorrisJ</dc:creator>
  <cp:keywords/>
  <dc:description/>
  <cp:lastModifiedBy>Snejana GUCESKI</cp:lastModifiedBy>
  <cp:revision>2</cp:revision>
  <cp:lastPrinted>2010-02-08T16:09:00Z</cp:lastPrinted>
  <dcterms:created xsi:type="dcterms:W3CDTF">2020-10-22T10:21:00Z</dcterms:created>
  <dcterms:modified xsi:type="dcterms:W3CDTF">2020-10-22T10:21:00Z</dcterms:modified>
</cp:coreProperties>
</file>