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795F" w14:textId="77777777"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200EF806" w14:textId="77777777" w:rsidR="00913C9D" w:rsidRDefault="00913C9D">
      <w:pPr>
        <w:pStyle w:val="DocumentCover-BoldRight"/>
        <w:rPr>
          <w:szCs w:val="24"/>
        </w:rPr>
      </w:pPr>
    </w:p>
    <w:p w14:paraId="794DAEBB" w14:textId="77777777" w:rsidR="00913C9D" w:rsidRDefault="00913C9D">
      <w:pPr>
        <w:pStyle w:val="Corpsdetexte"/>
        <w:rPr>
          <w:szCs w:val="24"/>
        </w:rPr>
      </w:pPr>
    </w:p>
    <w:p w14:paraId="343530BF" w14:textId="77777777"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4C2D7C25" w14:textId="77777777" w:rsidR="00583E41" w:rsidRPr="00583E41" w:rsidRDefault="00583E41" w:rsidP="00583E41">
      <w:pPr>
        <w:pStyle w:val="DocumentCover-BoldRight"/>
        <w:rPr>
          <w:rFonts w:asciiTheme="minorHAnsi" w:hAnsiTheme="minorHAnsi" w:cstheme="minorHAnsi"/>
          <w:b/>
          <w:bCs/>
          <w:i/>
          <w:iCs/>
          <w:color w:val="808080" w:themeColor="background1" w:themeShade="80"/>
          <w:sz w:val="40"/>
          <w:szCs w:val="32"/>
          <w:lang w:val="fr-CA"/>
        </w:rPr>
      </w:pPr>
      <w:r w:rsidRPr="00583E41">
        <w:rPr>
          <w:rFonts w:asciiTheme="minorHAnsi" w:hAnsiTheme="minorHAnsi" w:cstheme="minorHAnsi"/>
          <w:b/>
          <w:bCs/>
          <w:i/>
          <w:iCs/>
          <w:color w:val="808080" w:themeColor="background1" w:themeShade="80"/>
          <w:sz w:val="40"/>
          <w:szCs w:val="32"/>
          <w:lang w:val="fr-CA"/>
        </w:rPr>
        <w:t xml:space="preserve">Projet de mise en place d’un protocole d’accueil </w:t>
      </w:r>
    </w:p>
    <w:p w14:paraId="0800781A" w14:textId="77777777" w:rsidR="00583E41" w:rsidRPr="00583E41" w:rsidRDefault="00583E41" w:rsidP="00583E41">
      <w:pPr>
        <w:pStyle w:val="DocumentCover-BoldRight"/>
        <w:rPr>
          <w:rFonts w:asciiTheme="minorHAnsi" w:hAnsiTheme="minorHAnsi" w:cstheme="minorHAnsi"/>
          <w:b/>
          <w:bCs/>
          <w:iCs/>
          <w:color w:val="808080" w:themeColor="background1" w:themeShade="80"/>
          <w:sz w:val="40"/>
          <w:szCs w:val="32"/>
        </w:rPr>
      </w:pPr>
      <w:r w:rsidRPr="00583E41">
        <w:rPr>
          <w:rFonts w:asciiTheme="minorHAnsi" w:hAnsiTheme="minorHAnsi" w:cstheme="minorHAnsi"/>
          <w:b/>
          <w:bCs/>
          <w:i/>
          <w:iCs/>
          <w:color w:val="808080" w:themeColor="background1" w:themeShade="80"/>
          <w:sz w:val="40"/>
          <w:szCs w:val="32"/>
          <w:lang w:val="fr-CA"/>
        </w:rPr>
        <w:t>et de ré accueil des agents</w:t>
      </w:r>
    </w:p>
    <w:p w14:paraId="150C3D10" w14:textId="77777777" w:rsidR="00583E41" w:rsidRPr="00583E41" w:rsidRDefault="00583E41" w:rsidP="00583E41">
      <w:pPr>
        <w:pStyle w:val="DocumentCover-BoldRight"/>
        <w:rPr>
          <w:rFonts w:asciiTheme="minorHAnsi" w:hAnsiTheme="minorHAnsi" w:cstheme="minorHAnsi"/>
          <w:bCs/>
          <w:iCs/>
          <w:color w:val="808080" w:themeColor="background1" w:themeShade="80"/>
          <w:sz w:val="40"/>
          <w:szCs w:val="32"/>
        </w:rPr>
      </w:pPr>
    </w:p>
    <w:p w14:paraId="118F4A75" w14:textId="77777777" w:rsidR="00583E41" w:rsidRPr="00583E41" w:rsidRDefault="00583E41" w:rsidP="00583E41">
      <w:pPr>
        <w:pStyle w:val="DocumentCover-BoldRight"/>
        <w:rPr>
          <w:rFonts w:asciiTheme="minorHAnsi" w:hAnsiTheme="minorHAnsi" w:cstheme="minorHAnsi"/>
          <w:bCs/>
          <w:iCs/>
          <w:color w:val="808080" w:themeColor="background1" w:themeShade="80"/>
          <w:sz w:val="40"/>
          <w:szCs w:val="32"/>
        </w:rPr>
      </w:pPr>
    </w:p>
    <w:p w14:paraId="34579BD8" w14:textId="41283475" w:rsidR="00913C9D" w:rsidRPr="00FE5D8B" w:rsidRDefault="00583E41" w:rsidP="00583E41">
      <w:pPr>
        <w:pStyle w:val="DocumentCover-BoldRight"/>
        <w:rPr>
          <w:rFonts w:asciiTheme="minorHAnsi" w:hAnsiTheme="minorHAnsi" w:cstheme="minorHAnsi"/>
          <w:b/>
          <w:szCs w:val="24"/>
        </w:rPr>
      </w:pPr>
      <w:r w:rsidRPr="00583E41">
        <w:rPr>
          <w:rFonts w:asciiTheme="minorHAnsi" w:hAnsiTheme="minorHAnsi" w:cstheme="minorHAnsi"/>
          <w:bCs/>
          <w:i/>
          <w:iCs/>
          <w:noProof w:val="0"/>
          <w:color w:val="808080" w:themeColor="background1" w:themeShade="80"/>
          <w:sz w:val="40"/>
          <w:szCs w:val="32"/>
          <w:lang w:val="fr-CA"/>
        </w:rPr>
        <w:t>DRH</w:t>
      </w:r>
    </w:p>
    <w:p w14:paraId="20028B82" w14:textId="77777777" w:rsidR="00913C9D" w:rsidRPr="00FE5D8B" w:rsidRDefault="00913C9D">
      <w:pPr>
        <w:pStyle w:val="DocumentCover-BoldRight"/>
        <w:rPr>
          <w:rFonts w:asciiTheme="minorHAnsi" w:hAnsiTheme="minorHAnsi" w:cstheme="minorHAnsi"/>
          <w:b/>
          <w:szCs w:val="24"/>
        </w:rPr>
      </w:pPr>
    </w:p>
    <w:p w14:paraId="740E46C7" w14:textId="72AE2A9D" w:rsidR="00913C9D" w:rsidRPr="00FE5D8B" w:rsidRDefault="00913C9D" w:rsidP="00583E41">
      <w:pPr>
        <w:pStyle w:val="DocumentCover-BoldRight"/>
        <w:rPr>
          <w:rFonts w:asciiTheme="minorHAnsi" w:hAnsiTheme="minorHAnsi" w:cstheme="minorHAnsi"/>
          <w:lang w:val="fr-CA"/>
        </w:rPr>
      </w:pPr>
      <w:r w:rsidRPr="00FE5D8B">
        <w:rPr>
          <w:rFonts w:asciiTheme="minorHAnsi" w:hAnsiTheme="minorHAnsi" w:cstheme="minorHAnsi"/>
          <w:b/>
          <w:szCs w:val="24"/>
        </w:rPr>
        <w:br/>
      </w:r>
    </w:p>
    <w:p w14:paraId="62BE237F" w14:textId="77777777" w:rsidR="00913C9D" w:rsidRPr="00FE5D8B" w:rsidRDefault="00913C9D">
      <w:pPr>
        <w:pStyle w:val="LeadParagraph"/>
        <w:jc w:val="center"/>
        <w:rPr>
          <w:rFonts w:asciiTheme="minorHAnsi" w:hAnsiTheme="minorHAnsi" w:cstheme="minorHAnsi"/>
          <w:lang w:val="fr-CA"/>
        </w:rPr>
      </w:pPr>
    </w:p>
    <w:p w14:paraId="3364ABDC" w14:textId="77777777" w:rsidR="00913C9D" w:rsidRPr="00FE5D8B" w:rsidRDefault="00913C9D">
      <w:pPr>
        <w:pStyle w:val="LeadParagraph"/>
        <w:jc w:val="center"/>
        <w:rPr>
          <w:rFonts w:asciiTheme="minorHAnsi" w:hAnsiTheme="minorHAnsi" w:cstheme="minorHAnsi"/>
          <w:lang w:val="fr-CA"/>
        </w:rPr>
      </w:pPr>
    </w:p>
    <w:p w14:paraId="3821DFE7" w14:textId="77777777"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42E716DF" wp14:editId="36654314">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0697779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337A3774" w14:textId="77777777" w:rsidR="00583E41" w:rsidRDefault="00583E41">
      <w:pPr>
        <w:pStyle w:val="DocumentCover-BoldRight"/>
        <w:spacing w:before="120" w:after="120"/>
        <w:rPr>
          <w:rFonts w:asciiTheme="minorHAnsi" w:hAnsiTheme="minorHAnsi" w:cstheme="minorHAnsi"/>
          <w:bCs/>
          <w:noProof w:val="0"/>
          <w:sz w:val="28"/>
          <w:szCs w:val="28"/>
          <w:lang w:val="fr-CA"/>
        </w:rPr>
      </w:pPr>
      <w:r w:rsidRPr="00583E41">
        <w:rPr>
          <w:rFonts w:asciiTheme="minorHAnsi" w:hAnsiTheme="minorHAnsi" w:cstheme="minorHAnsi"/>
          <w:bCs/>
          <w:noProof w:val="0"/>
          <w:sz w:val="28"/>
          <w:szCs w:val="28"/>
          <w:lang w:val="fr-CA"/>
        </w:rPr>
        <w:t>Projet de mise en place d’un protocole d’accueil et ré accueil</w:t>
      </w:r>
    </w:p>
    <w:p w14:paraId="2195C9CA" w14:textId="474B6BFA"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0A6B08F4"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47431F74" w14:textId="77777777" w:rsidR="00913C9D" w:rsidRPr="00FE5D8B" w:rsidRDefault="00913C9D">
      <w:pPr>
        <w:rPr>
          <w:rFonts w:asciiTheme="minorHAnsi" w:hAnsiTheme="minorHAnsi" w:cstheme="minorHAnsi"/>
          <w:szCs w:val="24"/>
          <w:lang w:val="fr-CA"/>
        </w:rPr>
      </w:pPr>
    </w:p>
    <w:p w14:paraId="751A826C" w14:textId="77777777"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150A6EE9" w14:textId="77777777" w:rsidR="008969DC" w:rsidRPr="00FE5D8B" w:rsidRDefault="008969DC" w:rsidP="008969DC">
      <w:pPr>
        <w:pStyle w:val="Corpsdetexte"/>
        <w:rPr>
          <w:rFonts w:asciiTheme="minorHAnsi" w:hAnsiTheme="minorHAnsi" w:cstheme="minorHAnsi"/>
          <w:lang w:val="fr-CA"/>
        </w:rPr>
      </w:pPr>
    </w:p>
    <w:p w14:paraId="4C4D95EB" w14:textId="5817C710" w:rsidR="008969DC" w:rsidRDefault="008969DC" w:rsidP="008969DC">
      <w:pPr>
        <w:pStyle w:val="Corpsdetexte"/>
        <w:rPr>
          <w:rFonts w:asciiTheme="minorHAnsi" w:hAnsiTheme="minorHAnsi" w:cstheme="minorHAnsi"/>
          <w:color w:val="000000" w:themeColor="text1"/>
          <w:sz w:val="24"/>
          <w:szCs w:val="24"/>
          <w:lang w:val="fr-CA"/>
        </w:rPr>
      </w:pPr>
      <w:r w:rsidRPr="00FE5D8B">
        <w:rPr>
          <w:rFonts w:asciiTheme="minorHAnsi" w:hAnsiTheme="minorHAnsi" w:cstheme="minorHAnsi"/>
          <w:b/>
          <w:bCs/>
          <w:color w:val="006A76"/>
          <w:sz w:val="28"/>
          <w:szCs w:val="24"/>
          <w:lang w:val="fr-CA"/>
        </w:rPr>
        <w:t xml:space="preserve">Acteurs du projet : </w:t>
      </w:r>
    </w:p>
    <w:p w14:paraId="233C94EB" w14:textId="77777777" w:rsidR="00583E41" w:rsidRPr="00FE5D8B" w:rsidRDefault="00583E41" w:rsidP="008969DC">
      <w:pPr>
        <w:pStyle w:val="Corpsdetexte"/>
        <w:rPr>
          <w:rFonts w:asciiTheme="minorHAnsi" w:hAnsiTheme="minorHAnsi" w:cstheme="minorHAnsi"/>
          <w:b/>
          <w:bCs/>
          <w:color w:val="006A76"/>
          <w:sz w:val="28"/>
          <w:szCs w:val="24"/>
          <w:lang w:val="fr-CA"/>
        </w:rPr>
      </w:pPr>
    </w:p>
    <w:p w14:paraId="577D37D4" w14:textId="77777777" w:rsidR="008969DC" w:rsidRPr="00FE5D8B" w:rsidRDefault="008969DC" w:rsidP="008969DC">
      <w:pPr>
        <w:pStyle w:val="Corpsdetexte"/>
        <w:rPr>
          <w:rFonts w:asciiTheme="minorHAnsi" w:hAnsiTheme="minorHAnsi" w:cstheme="minorHAnsi"/>
          <w:lang w:val="fr-CA"/>
        </w:rPr>
      </w:pPr>
    </w:p>
    <w:p w14:paraId="79D3A996"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0CDC1C2E" w14:textId="77777777" w:rsidR="00583E41" w:rsidRPr="00583E41" w:rsidRDefault="00583E41" w:rsidP="00583E41">
      <w:pPr>
        <w:pStyle w:val="Corpsdetexte"/>
        <w:numPr>
          <w:ilvl w:val="0"/>
          <w:numId w:val="23"/>
        </w:numPr>
        <w:jc w:val="both"/>
        <w:rPr>
          <w:rFonts w:asciiTheme="minorHAnsi" w:hAnsiTheme="minorHAnsi" w:cstheme="minorHAnsi"/>
          <w:sz w:val="24"/>
          <w:szCs w:val="22"/>
          <w:lang w:val="fr-CA"/>
        </w:rPr>
      </w:pPr>
      <w:r w:rsidRPr="00583E41">
        <w:rPr>
          <w:rFonts w:asciiTheme="minorHAnsi" w:hAnsiTheme="minorHAnsi" w:cstheme="minorHAnsi"/>
          <w:sz w:val="24"/>
          <w:szCs w:val="22"/>
          <w:lang w:val="fr-CA"/>
        </w:rPr>
        <w:t>Pôle RH</w:t>
      </w:r>
    </w:p>
    <w:p w14:paraId="7331C515" w14:textId="77777777" w:rsidR="00583E41" w:rsidRPr="00583E41" w:rsidRDefault="00583E41" w:rsidP="00583E41">
      <w:pPr>
        <w:pStyle w:val="Corpsdetexte"/>
        <w:numPr>
          <w:ilvl w:val="0"/>
          <w:numId w:val="23"/>
        </w:numPr>
        <w:jc w:val="both"/>
        <w:rPr>
          <w:rFonts w:asciiTheme="minorHAnsi" w:hAnsiTheme="minorHAnsi" w:cstheme="minorHAnsi"/>
          <w:sz w:val="24"/>
          <w:szCs w:val="22"/>
          <w:lang w:val="fr-CA"/>
        </w:rPr>
      </w:pPr>
      <w:r w:rsidRPr="00583E41">
        <w:rPr>
          <w:rFonts w:asciiTheme="minorHAnsi" w:hAnsiTheme="minorHAnsi" w:cstheme="minorHAnsi"/>
          <w:sz w:val="24"/>
          <w:szCs w:val="22"/>
          <w:lang w:val="fr-CA"/>
        </w:rPr>
        <w:t>Directeurs de pôles</w:t>
      </w:r>
    </w:p>
    <w:p w14:paraId="5762B58E" w14:textId="77777777" w:rsidR="00583E41" w:rsidRPr="00583E41" w:rsidRDefault="00583E41" w:rsidP="00583E41">
      <w:pPr>
        <w:pStyle w:val="Corpsdetexte"/>
        <w:numPr>
          <w:ilvl w:val="0"/>
          <w:numId w:val="23"/>
        </w:numPr>
        <w:jc w:val="both"/>
        <w:rPr>
          <w:rFonts w:asciiTheme="minorHAnsi" w:hAnsiTheme="minorHAnsi" w:cstheme="minorHAnsi"/>
          <w:sz w:val="24"/>
          <w:szCs w:val="22"/>
          <w:lang w:val="fr-CA"/>
        </w:rPr>
      </w:pPr>
      <w:r w:rsidRPr="00583E41">
        <w:rPr>
          <w:rFonts w:asciiTheme="minorHAnsi" w:hAnsiTheme="minorHAnsi" w:cstheme="minorHAnsi"/>
          <w:sz w:val="24"/>
          <w:szCs w:val="22"/>
          <w:lang w:val="fr-CA"/>
        </w:rPr>
        <w:t>Chefs de services</w:t>
      </w:r>
    </w:p>
    <w:p w14:paraId="00DBFD67" w14:textId="77777777" w:rsidR="00583E41" w:rsidRPr="00583E41" w:rsidRDefault="00583E41" w:rsidP="00583E41">
      <w:pPr>
        <w:pStyle w:val="Corpsdetexte"/>
        <w:numPr>
          <w:ilvl w:val="0"/>
          <w:numId w:val="23"/>
        </w:numPr>
        <w:jc w:val="both"/>
        <w:rPr>
          <w:rFonts w:asciiTheme="minorHAnsi" w:hAnsiTheme="minorHAnsi" w:cstheme="minorHAnsi"/>
          <w:sz w:val="24"/>
          <w:szCs w:val="22"/>
          <w:lang w:val="fr-CA"/>
        </w:rPr>
      </w:pPr>
      <w:r w:rsidRPr="00583E41">
        <w:rPr>
          <w:rFonts w:asciiTheme="minorHAnsi" w:hAnsiTheme="minorHAnsi" w:cstheme="minorHAnsi"/>
          <w:sz w:val="24"/>
          <w:szCs w:val="22"/>
          <w:lang w:val="fr-CA"/>
        </w:rPr>
        <w:t>Service communication</w:t>
      </w:r>
    </w:p>
    <w:p w14:paraId="59CCB2FB" w14:textId="129512B7" w:rsidR="00FE5D8B" w:rsidRPr="00FE5D8B" w:rsidRDefault="00583E41" w:rsidP="00583E41">
      <w:pPr>
        <w:pStyle w:val="Corpsdetexte"/>
        <w:numPr>
          <w:ilvl w:val="0"/>
          <w:numId w:val="23"/>
        </w:numPr>
        <w:jc w:val="both"/>
        <w:rPr>
          <w:rFonts w:asciiTheme="minorHAnsi" w:hAnsiTheme="minorHAnsi" w:cstheme="minorHAnsi"/>
          <w:sz w:val="24"/>
          <w:szCs w:val="22"/>
          <w:lang w:val="fr-CA"/>
        </w:rPr>
      </w:pPr>
      <w:r w:rsidRPr="00583E41">
        <w:rPr>
          <w:rFonts w:asciiTheme="minorHAnsi" w:hAnsiTheme="minorHAnsi" w:cstheme="minorHAnsi"/>
          <w:sz w:val="24"/>
          <w:szCs w:val="22"/>
          <w:lang w:val="fr-CA"/>
        </w:rPr>
        <w:t>Direction générale</w:t>
      </w:r>
    </w:p>
    <w:p w14:paraId="1CFB1B1B" w14:textId="77777777"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684B9F11" w14:textId="77777777" w:rsidR="008969DC" w:rsidRPr="00FE5D8B" w:rsidRDefault="008969DC" w:rsidP="008969DC">
      <w:pPr>
        <w:pStyle w:val="Corpsdetexte"/>
        <w:ind w:left="720"/>
        <w:rPr>
          <w:rFonts w:asciiTheme="minorHAnsi" w:hAnsiTheme="minorHAnsi" w:cstheme="minorHAnsi"/>
          <w:lang w:val="fr-CA"/>
        </w:rPr>
      </w:pPr>
    </w:p>
    <w:p w14:paraId="38223B39" w14:textId="77777777" w:rsidR="00913C9D" w:rsidRPr="00FE5D8B" w:rsidRDefault="00913C9D">
      <w:pPr>
        <w:rPr>
          <w:rFonts w:asciiTheme="minorHAnsi" w:hAnsiTheme="minorHAnsi" w:cstheme="minorHAnsi"/>
          <w:b/>
          <w:szCs w:val="24"/>
          <w:lang w:val="fr-CA"/>
        </w:rPr>
      </w:pPr>
    </w:p>
    <w:p w14:paraId="1446D0B4"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BC13871" w14:textId="7A004A2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fldChar w:fldCharType="separate"/>
        </w:r>
        <w:r w:rsidR="00137390">
          <w:rPr>
            <w:rFonts w:asciiTheme="minorHAnsi" w:hAnsiTheme="minorHAnsi" w:cstheme="minorHAnsi"/>
            <w:b w:val="0"/>
            <w:bCs/>
            <w:noProof/>
            <w:webHidden/>
            <w:lang w:val="fr-FR"/>
          </w:rPr>
          <w:t>Erreur ! Signet non défini.</w:t>
        </w:r>
        <w:r w:rsidR="00947094" w:rsidRPr="00FE5D8B">
          <w:rPr>
            <w:rFonts w:asciiTheme="minorHAnsi" w:hAnsiTheme="minorHAnsi" w:cstheme="minorHAnsi"/>
            <w:noProof/>
            <w:webHidden/>
          </w:rPr>
          <w:fldChar w:fldCharType="end"/>
        </w:r>
      </w:hyperlink>
    </w:p>
    <w:p w14:paraId="3E9F49F3" w14:textId="0A18B11C" w:rsidR="00947094" w:rsidRPr="00FE5D8B" w:rsidRDefault="00C8628A">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fldChar w:fldCharType="separate"/>
        </w:r>
        <w:r w:rsidR="00137390">
          <w:rPr>
            <w:rFonts w:asciiTheme="minorHAnsi" w:hAnsiTheme="minorHAnsi" w:cstheme="minorHAnsi"/>
            <w:b w:val="0"/>
            <w:bCs/>
            <w:noProof/>
            <w:webHidden/>
            <w:lang w:val="fr-FR"/>
          </w:rPr>
          <w:t>Erreur ! Signet non défini.</w:t>
        </w:r>
        <w:r w:rsidR="00947094" w:rsidRPr="00FE5D8B">
          <w:rPr>
            <w:rFonts w:asciiTheme="minorHAnsi" w:hAnsiTheme="minorHAnsi" w:cstheme="minorHAnsi"/>
            <w:noProof/>
            <w:webHidden/>
          </w:rPr>
          <w:fldChar w:fldCharType="end"/>
        </w:r>
      </w:hyperlink>
    </w:p>
    <w:p w14:paraId="7FE4D5B3" w14:textId="682C092E" w:rsidR="00947094" w:rsidRPr="00FE5D8B" w:rsidRDefault="00C8628A">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fldChar w:fldCharType="separate"/>
        </w:r>
        <w:r w:rsidR="00137390">
          <w:rPr>
            <w:rFonts w:asciiTheme="minorHAnsi" w:hAnsiTheme="minorHAnsi" w:cstheme="minorHAnsi"/>
            <w:b w:val="0"/>
            <w:bCs/>
            <w:noProof/>
            <w:webHidden/>
            <w:lang w:val="fr-FR"/>
          </w:rPr>
          <w:t>Erreur ! Signet non défini.</w:t>
        </w:r>
        <w:r w:rsidR="00947094" w:rsidRPr="00FE5D8B">
          <w:rPr>
            <w:rFonts w:asciiTheme="minorHAnsi" w:hAnsiTheme="minorHAnsi" w:cstheme="minorHAnsi"/>
            <w:noProof/>
            <w:webHidden/>
          </w:rPr>
          <w:fldChar w:fldCharType="end"/>
        </w:r>
      </w:hyperlink>
    </w:p>
    <w:p w14:paraId="08E73FD9" w14:textId="681277D8" w:rsidR="00947094" w:rsidRPr="00FE5D8B" w:rsidRDefault="00C8628A">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137390">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2A891936" w14:textId="549793B2" w:rsidR="00947094" w:rsidRPr="00FE5D8B" w:rsidRDefault="00C8628A">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137390">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6898FAFD" w14:textId="77777777" w:rsidR="00947094" w:rsidRPr="00FE5D8B" w:rsidRDefault="00C8628A">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4FE1BBF6" w14:textId="77777777" w:rsidR="00947094" w:rsidRPr="00FE5D8B" w:rsidRDefault="00C8628A">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1F4B678"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4408D4DD" w14:textId="77777777" w:rsidR="00913C9D" w:rsidRPr="00FE5D8B" w:rsidRDefault="00913C9D">
      <w:pPr>
        <w:pStyle w:val="Tabledesillustrations"/>
        <w:rPr>
          <w:rFonts w:asciiTheme="minorHAnsi" w:hAnsiTheme="minorHAnsi" w:cstheme="minorHAnsi"/>
          <w:szCs w:val="24"/>
        </w:rPr>
      </w:pPr>
    </w:p>
    <w:p w14:paraId="21DAEFC3"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672CDEA2" w14:textId="77777777"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3F65E20A" w14:textId="3CD65D81" w:rsidR="00E75FD4" w:rsidRPr="00FE5D8B" w:rsidRDefault="00913C9D" w:rsidP="00252272">
      <w:pPr>
        <w:ind w:firstLine="720"/>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 du Bureau de la Communauté de Communes Ambert Livradois</w:t>
      </w:r>
      <w:r w:rsidR="000D6A53">
        <w:rPr>
          <w:rFonts w:asciiTheme="minorHAnsi" w:hAnsiTheme="minorHAnsi" w:cstheme="minorHAnsi"/>
          <w:sz w:val="24"/>
          <w:szCs w:val="28"/>
          <w:lang w:val="fr-CA"/>
        </w:rPr>
        <w:t xml:space="preserve"> </w:t>
      </w:r>
      <w:r w:rsidR="00750683" w:rsidRPr="00FE5D8B">
        <w:rPr>
          <w:rFonts w:asciiTheme="minorHAnsi" w:hAnsiTheme="minorHAnsi" w:cstheme="minorHAnsi"/>
          <w:sz w:val="24"/>
          <w:szCs w:val="28"/>
          <w:lang w:val="fr-CA"/>
        </w:rPr>
        <w:t xml:space="preserve">Forez (CCALF) </w:t>
      </w:r>
      <w:r w:rsidR="00DE5373" w:rsidRPr="00FE5D8B">
        <w:rPr>
          <w:rFonts w:asciiTheme="minorHAnsi" w:hAnsiTheme="minorHAnsi" w:cstheme="minorHAnsi"/>
          <w:sz w:val="24"/>
          <w:szCs w:val="28"/>
          <w:lang w:val="fr-CA"/>
        </w:rPr>
        <w:t xml:space="preserve">pour </w:t>
      </w:r>
      <w:r w:rsidR="00A01B75" w:rsidRPr="00FE5D8B">
        <w:rPr>
          <w:rFonts w:asciiTheme="minorHAnsi" w:hAnsiTheme="minorHAnsi" w:cstheme="minorHAnsi"/>
          <w:sz w:val="24"/>
          <w:szCs w:val="28"/>
          <w:lang w:val="fr-CA"/>
        </w:rPr>
        <w:t xml:space="preserve">permettre </w:t>
      </w:r>
      <w:r w:rsidR="00583E41" w:rsidRPr="00583E41">
        <w:rPr>
          <w:rFonts w:asciiTheme="minorHAnsi" w:hAnsiTheme="minorHAnsi" w:cstheme="minorHAnsi"/>
          <w:sz w:val="24"/>
          <w:szCs w:val="28"/>
          <w:lang w:val="fr-CA"/>
        </w:rPr>
        <w:t>la mise en place d’un protocole d’accueil et de ré accueil des agents</w:t>
      </w:r>
    </w:p>
    <w:p w14:paraId="429D76C5" w14:textId="77777777" w:rsidR="00BD650C" w:rsidRPr="00FE5D8B" w:rsidRDefault="00BD650C" w:rsidP="00252272">
      <w:pPr>
        <w:pStyle w:val="Corpsdetexte"/>
        <w:jc w:val="both"/>
        <w:rPr>
          <w:rFonts w:asciiTheme="minorHAnsi" w:hAnsiTheme="minorHAnsi" w:cstheme="minorHAnsi"/>
          <w:lang w:val="fr-CA"/>
        </w:rPr>
      </w:pPr>
    </w:p>
    <w:p w14:paraId="7862719B" w14:textId="77777777" w:rsidR="00583E41" w:rsidRPr="00583E41" w:rsidRDefault="00583E41" w:rsidP="00583E41">
      <w:pPr>
        <w:rPr>
          <w:rFonts w:asciiTheme="minorHAnsi" w:hAnsiTheme="minorHAnsi" w:cstheme="minorHAnsi"/>
          <w:b/>
          <w:bCs/>
          <w:sz w:val="24"/>
          <w:szCs w:val="28"/>
          <w:lang w:val="fr-CA"/>
        </w:rPr>
      </w:pPr>
      <w:r w:rsidRPr="00583E41">
        <w:rPr>
          <w:rFonts w:asciiTheme="minorHAnsi" w:hAnsiTheme="minorHAnsi" w:cstheme="minorHAnsi"/>
          <w:b/>
          <w:bCs/>
          <w:sz w:val="24"/>
          <w:szCs w:val="28"/>
          <w:lang w:val="fr-CA"/>
        </w:rPr>
        <w:t xml:space="preserve">Objectif de l’établissement : </w:t>
      </w:r>
    </w:p>
    <w:p w14:paraId="73AD500D" w14:textId="77777777" w:rsidR="00583E41" w:rsidRPr="00583E41" w:rsidRDefault="00583E41" w:rsidP="00583E41">
      <w:pPr>
        <w:rPr>
          <w:rFonts w:asciiTheme="minorHAnsi" w:hAnsiTheme="minorHAnsi" w:cstheme="minorHAnsi"/>
          <w:sz w:val="24"/>
          <w:szCs w:val="28"/>
          <w:lang w:val="fr-CA"/>
        </w:rPr>
      </w:pPr>
      <w:r w:rsidRPr="00583E41">
        <w:rPr>
          <w:rFonts w:asciiTheme="minorHAnsi" w:hAnsiTheme="minorHAnsi" w:cstheme="minorHAnsi"/>
          <w:sz w:val="24"/>
          <w:szCs w:val="28"/>
          <w:lang w:val="fr-CA"/>
        </w:rPr>
        <w:t xml:space="preserve"> </w:t>
      </w:r>
    </w:p>
    <w:p w14:paraId="5AE4EF98" w14:textId="77777777" w:rsidR="00583E41" w:rsidRPr="00583E41" w:rsidRDefault="00583E41" w:rsidP="00583E41">
      <w:pPr>
        <w:pStyle w:val="Paragraphedelis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Améliorer la qualité de vie des agents</w:t>
      </w:r>
    </w:p>
    <w:p w14:paraId="1BC87137" w14:textId="77777777" w:rsidR="00583E41" w:rsidRPr="00583E41" w:rsidRDefault="00583E41" w:rsidP="00583E41">
      <w:pPr>
        <w:pStyle w:val="Paragraphedelis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Fidéliser les agents</w:t>
      </w:r>
    </w:p>
    <w:p w14:paraId="73ABFA08" w14:textId="77777777" w:rsidR="00583E41" w:rsidRPr="00583E41" w:rsidRDefault="00583E41" w:rsidP="00583E41">
      <w:pPr>
        <w:pStyle w:val="Paragraphedelis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Accroitre l’attractivité de l’établissement</w:t>
      </w:r>
    </w:p>
    <w:p w14:paraId="27A407CF" w14:textId="77777777" w:rsidR="00583E41" w:rsidRPr="00583E41" w:rsidRDefault="00583E41" w:rsidP="00583E41">
      <w:pPr>
        <w:pStyle w:val="Corpsdetexte"/>
        <w:jc w:val="both"/>
        <w:rPr>
          <w:rFonts w:asciiTheme="minorHAnsi" w:hAnsiTheme="minorHAnsi" w:cstheme="minorHAnsi"/>
          <w:sz w:val="24"/>
          <w:szCs w:val="28"/>
          <w:lang w:val="fr-CA"/>
        </w:rPr>
      </w:pPr>
    </w:p>
    <w:p w14:paraId="5ACC5043" w14:textId="77777777" w:rsidR="00583E41" w:rsidRPr="00583E41" w:rsidRDefault="00583E41" w:rsidP="00583E41">
      <w:pPr>
        <w:pStyle w:val="Corpsdetexte"/>
        <w:jc w:val="both"/>
        <w:rPr>
          <w:rFonts w:asciiTheme="minorHAnsi" w:hAnsiTheme="minorHAnsi" w:cstheme="minorHAnsi"/>
          <w:b/>
          <w:bCs/>
          <w:sz w:val="24"/>
          <w:szCs w:val="28"/>
          <w:lang w:val="fr-CA"/>
        </w:rPr>
      </w:pPr>
      <w:r w:rsidRPr="00583E41">
        <w:rPr>
          <w:rFonts w:asciiTheme="minorHAnsi" w:hAnsiTheme="minorHAnsi" w:cstheme="minorHAnsi"/>
          <w:b/>
          <w:bCs/>
          <w:sz w:val="24"/>
          <w:szCs w:val="28"/>
          <w:lang w:val="fr-CA"/>
        </w:rPr>
        <w:t xml:space="preserve">Objectifs du protocole d’accueil : </w:t>
      </w:r>
    </w:p>
    <w:p w14:paraId="6B2FFFCA" w14:textId="77777777" w:rsidR="00583E41" w:rsidRPr="00583E41" w:rsidRDefault="00583E41" w:rsidP="00583E41">
      <w:pPr>
        <w:pStyle w:val="Corpsdetex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Permettre à l’agent nouvellement recruté ou qui revient d’une absence longue de prendre son poste dans de bonnes conditions</w:t>
      </w:r>
    </w:p>
    <w:p w14:paraId="2B74E657" w14:textId="77777777" w:rsidR="00583E41" w:rsidRPr="00583E41" w:rsidRDefault="00583E41" w:rsidP="00583E41">
      <w:pPr>
        <w:pStyle w:val="Corpsdetex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S’assurer que les bases de culture communes ont été portées à la connaissance de l’agent</w:t>
      </w:r>
    </w:p>
    <w:p w14:paraId="3EB5581E" w14:textId="77777777" w:rsidR="00583E41" w:rsidRPr="00583E41" w:rsidRDefault="00583E41" w:rsidP="00583E41">
      <w:pPr>
        <w:pStyle w:val="Corpsdetex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S’assurer qu’il a été informé de ses droits et obligations</w:t>
      </w:r>
    </w:p>
    <w:p w14:paraId="4E025FCC" w14:textId="77777777" w:rsidR="00583E41" w:rsidRPr="00583E41" w:rsidRDefault="00583E41" w:rsidP="00583E41">
      <w:pPr>
        <w:pStyle w:val="Corpsdetexte"/>
        <w:numPr>
          <w:ilvl w:val="0"/>
          <w:numId w:val="19"/>
        </w:num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S’assurer qu’il a été informé des consignes de sécurité propre à son poste</w:t>
      </w:r>
    </w:p>
    <w:p w14:paraId="5A15BF11" w14:textId="77777777" w:rsidR="00D33739" w:rsidRPr="00FE5D8B" w:rsidRDefault="00D33739" w:rsidP="00252272">
      <w:pPr>
        <w:pStyle w:val="Corpsdetexte"/>
        <w:jc w:val="both"/>
        <w:rPr>
          <w:rFonts w:asciiTheme="minorHAnsi" w:hAnsiTheme="minorHAnsi" w:cstheme="minorHAnsi"/>
          <w:lang w:val="fr-CA"/>
        </w:rPr>
      </w:pPr>
    </w:p>
    <w:p w14:paraId="0F4FCDE3"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702FE8CE" w14:textId="77777777" w:rsidR="00583E41" w:rsidRPr="00583E41" w:rsidRDefault="00583E41" w:rsidP="00583E41">
      <w:p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 xml:space="preserve">Ambert Livradois Forez communauté de communes recrute régulièrement de nouveaux agents dans le cadre de créations de poste, de remplacements permanents ou de courte durée, d’agents saisonniers ou chargés de mission à durée déterminée plus longue. </w:t>
      </w:r>
    </w:p>
    <w:p w14:paraId="79031B45" w14:textId="77777777" w:rsidR="00583E41" w:rsidRPr="00583E41" w:rsidRDefault="00583E41" w:rsidP="00583E41">
      <w:p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Il s’agit ici de mettre en place une procédure standardisée pour s’assurer que chaque agent arrivant sera accueilli de manière homogène et aura eu accès à un ensemble de valeurs et connaissances communes.</w:t>
      </w:r>
    </w:p>
    <w:p w14:paraId="2C73A5DC" w14:textId="77777777" w:rsidR="00D33739" w:rsidRPr="00FE5D8B" w:rsidRDefault="00D33739" w:rsidP="00252272">
      <w:pPr>
        <w:pStyle w:val="Corpsdetexte"/>
        <w:jc w:val="both"/>
        <w:rPr>
          <w:rFonts w:asciiTheme="minorHAnsi" w:hAnsiTheme="minorHAnsi" w:cstheme="minorHAnsi"/>
          <w:sz w:val="24"/>
          <w:szCs w:val="22"/>
          <w:lang w:val="fr-CA"/>
        </w:rPr>
      </w:pPr>
    </w:p>
    <w:p w14:paraId="6BAEB5F2"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74BDE746" w14:textId="77777777"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Il est proposé de mettre en place ce protocole en mode projet et non par l’intermédiaire d’une note de service afin de consulter les différents acteurs sur la faisabilité des différentes modalités. Cette méthode permettra d’avoir un protocole adapté et applicable qui aura l’adhésion des chefs de services qui seront chargé d’une partie de sa mise en œuvre.</w:t>
      </w:r>
    </w:p>
    <w:p w14:paraId="5D1452B0" w14:textId="77777777" w:rsidR="008F6152" w:rsidRPr="00FE5D8B" w:rsidRDefault="008F6152" w:rsidP="00252272">
      <w:pPr>
        <w:pStyle w:val="Corpsdetexte"/>
        <w:ind w:left="360"/>
        <w:jc w:val="both"/>
        <w:rPr>
          <w:rFonts w:asciiTheme="minorHAnsi" w:hAnsiTheme="minorHAnsi" w:cstheme="minorHAnsi"/>
          <w:sz w:val="24"/>
          <w:szCs w:val="22"/>
          <w:lang w:val="fr-CA"/>
        </w:rPr>
      </w:pPr>
    </w:p>
    <w:p w14:paraId="6FB516CE" w14:textId="77777777"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lastRenderedPageBreak/>
        <w:t>RISQUES LIÉS À LA NON-RÉALISATION DU PROJET</w:t>
      </w:r>
      <w:bookmarkEnd w:id="1"/>
    </w:p>
    <w:p w14:paraId="1138DA1F" w14:textId="77777777" w:rsidR="00D33739" w:rsidRPr="00FE5D8B" w:rsidRDefault="00D33739" w:rsidP="00252272">
      <w:pPr>
        <w:pStyle w:val="Corpsdetexte"/>
        <w:jc w:val="both"/>
        <w:rPr>
          <w:rFonts w:asciiTheme="minorHAnsi" w:hAnsiTheme="minorHAnsi" w:cstheme="minorHAnsi"/>
          <w:sz w:val="20"/>
          <w:szCs w:val="18"/>
          <w:lang w:val="fr-CA"/>
        </w:rPr>
      </w:pPr>
    </w:p>
    <w:p w14:paraId="00DDCA52" w14:textId="77777777"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Ne pas mettre en place un protocole d’accueil des nouveaux arrivants et assurer le ré accueil des agents après une longue absence fait courir à Ambert Livradois Forez le risque que ces prises ou reprises de poste se fassent dans de mauvaises conditions. Cela peut générer du mal être qui, à long terme, peut être source d’absentéisme, des tensions au sein des services qui risquent de faire baisser la productivité et d’être elles aussi source de mal-être au travail et d’absentéisme.</w:t>
      </w:r>
    </w:p>
    <w:p w14:paraId="57A7567F" w14:textId="77777777"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En outre, Ambert Livradois Forez communauté de communes rencontre un problème d’attractivité sur une partie de ses postes. Un accueil de qualité permet de fidéliser les agents joue sur la réputation de l’établissement.</w:t>
      </w:r>
    </w:p>
    <w:p w14:paraId="266659FE" w14:textId="77777777" w:rsidR="00947094" w:rsidRPr="00583E41" w:rsidRDefault="00947094" w:rsidP="00252272">
      <w:pPr>
        <w:pStyle w:val="Corpsdetexte"/>
        <w:jc w:val="both"/>
        <w:rPr>
          <w:rFonts w:asciiTheme="minorHAnsi" w:hAnsiTheme="minorHAnsi" w:cstheme="minorHAnsi"/>
          <w:sz w:val="24"/>
          <w:szCs w:val="28"/>
          <w:lang w:val="fr-CA"/>
        </w:rPr>
      </w:pPr>
    </w:p>
    <w:p w14:paraId="3F9724E3" w14:textId="7777777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7912DDFE" w14:textId="77777777" w:rsidR="00583E41" w:rsidRPr="00583E41" w:rsidRDefault="00583E41" w:rsidP="00583E41">
      <w:pPr>
        <w:pStyle w:val="Corpsdetexte"/>
        <w:rPr>
          <w:rFonts w:asciiTheme="minorHAnsi" w:hAnsiTheme="minorHAnsi" w:cstheme="minorHAnsi"/>
          <w:sz w:val="24"/>
          <w:szCs w:val="28"/>
          <w:lang w:val="fr-CA"/>
        </w:rPr>
      </w:pPr>
      <w:r w:rsidRPr="00583E41">
        <w:rPr>
          <w:rFonts w:asciiTheme="minorHAnsi" w:hAnsiTheme="minorHAnsi" w:cstheme="minorHAnsi"/>
          <w:sz w:val="24"/>
          <w:szCs w:val="28"/>
          <w:lang w:val="fr-CA"/>
        </w:rPr>
        <w:t>Méthode proposée :</w:t>
      </w:r>
    </w:p>
    <w:p w14:paraId="63DB53EE" w14:textId="77777777" w:rsidR="00583E41" w:rsidRPr="00583E41" w:rsidRDefault="00583E41" w:rsidP="00583E41">
      <w:pPr>
        <w:pStyle w:val="Corpsdetexte"/>
        <w:rPr>
          <w:rFonts w:asciiTheme="minorHAnsi" w:hAnsiTheme="minorHAnsi" w:cstheme="minorHAnsi"/>
          <w:sz w:val="24"/>
          <w:szCs w:val="28"/>
          <w:lang w:val="fr-CA"/>
        </w:rPr>
      </w:pPr>
      <w:r w:rsidRPr="00583E41">
        <w:rPr>
          <w:rFonts w:asciiTheme="minorHAnsi" w:hAnsiTheme="minorHAnsi" w:cstheme="minorHAnsi"/>
          <w:sz w:val="24"/>
          <w:szCs w:val="28"/>
          <w:lang w:val="fr-CA"/>
        </w:rPr>
        <w:t xml:space="preserve">Rédaction d’une proposition de protocole par le pôle RH </w:t>
      </w:r>
    </w:p>
    <w:p w14:paraId="702FB8A2" w14:textId="77777777" w:rsidR="00583E41" w:rsidRPr="00583E41" w:rsidRDefault="00583E41" w:rsidP="00583E41">
      <w:pPr>
        <w:pStyle w:val="Corpsdetexte"/>
        <w:rPr>
          <w:rFonts w:asciiTheme="minorHAnsi" w:hAnsiTheme="minorHAnsi" w:cstheme="minorHAnsi"/>
          <w:sz w:val="24"/>
          <w:szCs w:val="28"/>
          <w:lang w:val="fr-CA"/>
        </w:rPr>
      </w:pPr>
      <w:r w:rsidRPr="00583E41">
        <w:rPr>
          <w:rFonts w:asciiTheme="minorHAnsi" w:hAnsiTheme="minorHAnsi" w:cstheme="minorHAnsi"/>
          <w:sz w:val="24"/>
          <w:szCs w:val="28"/>
          <w:lang w:val="fr-CA"/>
        </w:rPr>
        <w:t>Échanges sur la faisabilité de ce protocole et amendements par les chefs de services</w:t>
      </w:r>
    </w:p>
    <w:p w14:paraId="71CB239F" w14:textId="77777777" w:rsidR="00583E41" w:rsidRPr="00583E41" w:rsidRDefault="00583E41" w:rsidP="00583E41">
      <w:pPr>
        <w:pStyle w:val="Corpsdetexte"/>
        <w:rPr>
          <w:rFonts w:asciiTheme="minorHAnsi" w:hAnsiTheme="minorHAnsi" w:cstheme="minorHAnsi"/>
          <w:sz w:val="24"/>
          <w:szCs w:val="28"/>
          <w:lang w:val="fr-CA"/>
        </w:rPr>
      </w:pPr>
      <w:r w:rsidRPr="00583E41">
        <w:rPr>
          <w:rFonts w:asciiTheme="minorHAnsi" w:hAnsiTheme="minorHAnsi" w:cstheme="minorHAnsi"/>
          <w:sz w:val="24"/>
          <w:szCs w:val="28"/>
          <w:lang w:val="fr-CA"/>
        </w:rPr>
        <w:t>Groupe de travail du CHSCT</w:t>
      </w:r>
    </w:p>
    <w:p w14:paraId="192285DF" w14:textId="77777777" w:rsidR="00583E41" w:rsidRPr="00583E41" w:rsidRDefault="00583E41" w:rsidP="00583E41">
      <w:pPr>
        <w:pStyle w:val="Corpsdetexte"/>
        <w:rPr>
          <w:rFonts w:asciiTheme="minorHAnsi" w:hAnsiTheme="minorHAnsi" w:cstheme="minorHAnsi"/>
          <w:sz w:val="24"/>
          <w:szCs w:val="28"/>
          <w:lang w:val="fr-CA"/>
        </w:rPr>
      </w:pPr>
      <w:r w:rsidRPr="00583E41">
        <w:rPr>
          <w:rFonts w:asciiTheme="minorHAnsi" w:hAnsiTheme="minorHAnsi" w:cstheme="minorHAnsi"/>
          <w:sz w:val="24"/>
          <w:szCs w:val="28"/>
          <w:lang w:val="fr-CA"/>
        </w:rPr>
        <w:t>Proposition de protocole soumise au bureau</w:t>
      </w:r>
    </w:p>
    <w:p w14:paraId="1C017833" w14:textId="5C768045" w:rsidR="00913C9D" w:rsidRPr="00583E41" w:rsidRDefault="00583E41" w:rsidP="00583E41">
      <w:pPr>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Validation par le Président</w:t>
      </w:r>
    </w:p>
    <w:p w14:paraId="7F6D0D39" w14:textId="77777777" w:rsidR="00A229C3" w:rsidRPr="00FE5D8B"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2201889B" w14:textId="31A7B7FA"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Temps de travail des agents</w:t>
      </w:r>
    </w:p>
    <w:p w14:paraId="2E7CC06D" w14:textId="2EB1BA0A" w:rsidR="00046CEF" w:rsidRDefault="00046CEF" w:rsidP="00252272">
      <w:pPr>
        <w:pStyle w:val="Corpsdetexte"/>
        <w:jc w:val="both"/>
        <w:rPr>
          <w:rFonts w:asciiTheme="minorHAnsi" w:hAnsiTheme="minorHAnsi" w:cstheme="minorHAnsi"/>
          <w:lang w:val="fr-CA"/>
        </w:rPr>
      </w:pPr>
    </w:p>
    <w:p w14:paraId="733AEBB2" w14:textId="77777777" w:rsidR="00583E41" w:rsidRPr="00FE5D8B" w:rsidRDefault="00583E41" w:rsidP="00252272">
      <w:pPr>
        <w:pStyle w:val="Corpsdetexte"/>
        <w:jc w:val="both"/>
        <w:rPr>
          <w:rFonts w:asciiTheme="minorHAnsi" w:hAnsiTheme="minorHAnsi" w:cstheme="minorHAnsi"/>
          <w:lang w:val="fr-CA"/>
        </w:rPr>
      </w:pPr>
    </w:p>
    <w:p w14:paraId="30C4A0BB" w14:textId="77777777" w:rsidR="00583E41" w:rsidRPr="00583E41" w:rsidRDefault="00583E41" w:rsidP="00583E41">
      <w:pPr>
        <w:pStyle w:val="Titre1"/>
        <w:jc w:val="both"/>
        <w:rPr>
          <w:lang w:val="fr-CA"/>
        </w:rPr>
      </w:pPr>
      <w:r w:rsidRPr="00583E41">
        <w:rPr>
          <w:rFonts w:asciiTheme="minorHAnsi" w:hAnsiTheme="minorHAnsi" w:cstheme="minorHAnsi"/>
          <w:color w:val="006A76"/>
          <w:sz w:val="24"/>
          <w:szCs w:val="18"/>
          <w:lang w:val="fr-CA"/>
        </w:rPr>
        <w:t>CALENDRIER</w:t>
      </w:r>
    </w:p>
    <w:p w14:paraId="2EA50CCA" w14:textId="77777777"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Réunion des chefs de service du 29 septembre</w:t>
      </w:r>
    </w:p>
    <w:p w14:paraId="0CE86F9D" w14:textId="77777777"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Groupe de travail du CHSCT lorsque les projets soumis à des obligations règlementaires seront terminés</w:t>
      </w:r>
    </w:p>
    <w:p w14:paraId="4C0E7F6D" w14:textId="77777777" w:rsidR="00583E41" w:rsidRPr="00583E41" w:rsidRDefault="00583E41" w:rsidP="00583E41">
      <w:pPr>
        <w:pStyle w:val="Corpsdetexte"/>
        <w:jc w:val="both"/>
        <w:rPr>
          <w:rFonts w:asciiTheme="minorHAnsi" w:hAnsiTheme="minorHAnsi" w:cstheme="minorHAnsi"/>
          <w:sz w:val="24"/>
          <w:szCs w:val="28"/>
          <w:lang w:val="fr-CA"/>
        </w:rPr>
      </w:pPr>
      <w:r w:rsidRPr="00583E41">
        <w:rPr>
          <w:rFonts w:asciiTheme="minorHAnsi" w:hAnsiTheme="minorHAnsi" w:cstheme="minorHAnsi"/>
          <w:sz w:val="24"/>
          <w:szCs w:val="28"/>
          <w:lang w:val="fr-CA"/>
        </w:rPr>
        <w:t>Validation 1er trimestre 2021</w:t>
      </w:r>
    </w:p>
    <w:p w14:paraId="4476008C" w14:textId="77777777" w:rsidR="00583E41" w:rsidRPr="00583E41" w:rsidRDefault="00583E41" w:rsidP="00583E41">
      <w:pPr>
        <w:pStyle w:val="Corpsdetexte"/>
        <w:jc w:val="both"/>
        <w:rPr>
          <w:rFonts w:asciiTheme="minorHAnsi" w:hAnsiTheme="minorHAnsi" w:cstheme="minorHAnsi"/>
          <w:sz w:val="24"/>
          <w:szCs w:val="28"/>
          <w:lang w:val="fr-CA"/>
        </w:rPr>
      </w:pPr>
    </w:p>
    <w:p w14:paraId="7DFFDCDD" w14:textId="77777777" w:rsidR="00583E41" w:rsidRPr="00FE5D8B" w:rsidRDefault="00583E41" w:rsidP="00583E41">
      <w:pPr>
        <w:pStyle w:val="Corpsdetexte"/>
        <w:jc w:val="both"/>
        <w:rPr>
          <w:rFonts w:asciiTheme="minorHAnsi" w:hAnsiTheme="minorHAnsi" w:cstheme="minorHAnsi"/>
          <w:lang w:val="fr-CA"/>
        </w:rPr>
      </w:pPr>
    </w:p>
    <w:p w14:paraId="5BC8FA9A" w14:textId="77777777" w:rsidR="00583E41" w:rsidRPr="00FE5D8B" w:rsidRDefault="00583E41" w:rsidP="00583E41">
      <w:pPr>
        <w:pStyle w:val="Corpsdetexte"/>
        <w:jc w:val="both"/>
        <w:rPr>
          <w:rFonts w:asciiTheme="minorHAnsi" w:hAnsiTheme="minorHAnsi" w:cstheme="minorHAnsi"/>
          <w:lang w:val="fr-CA"/>
        </w:rPr>
      </w:pPr>
    </w:p>
    <w:p w14:paraId="4842CA93" w14:textId="1595DF64" w:rsidR="00583E41" w:rsidRPr="00FE5D8B" w:rsidRDefault="00583E41" w:rsidP="00583E41">
      <w:pPr>
        <w:pStyle w:val="Corpsdetexte"/>
        <w:jc w:val="both"/>
        <w:rPr>
          <w:rFonts w:asciiTheme="minorHAnsi" w:hAnsiTheme="minorHAnsi" w:cstheme="minorHAnsi"/>
          <w:lang w:val="fr-CA"/>
        </w:rPr>
      </w:pPr>
      <w:r w:rsidRPr="00FE5D8B">
        <w:rPr>
          <w:rFonts w:asciiTheme="minorHAnsi" w:hAnsiTheme="minorHAnsi" w:cstheme="minorHAnsi"/>
          <w:lang w:val="fr-CA"/>
        </w:rPr>
        <w:t>L’énoncé</w:t>
      </w:r>
      <w:r w:rsidR="00137390">
        <w:rPr>
          <w:rFonts w:asciiTheme="minorHAnsi" w:hAnsiTheme="minorHAnsi" w:cstheme="minorHAnsi"/>
          <w:lang w:val="fr-CA"/>
        </w:rPr>
        <w:t xml:space="preserve"> </w:t>
      </w:r>
      <w:r w:rsidRPr="00FE5D8B">
        <w:rPr>
          <w:rFonts w:asciiTheme="minorHAnsi" w:hAnsiTheme="minorHAnsi" w:cstheme="minorHAnsi"/>
          <w:lang w:val="fr-CA"/>
        </w:rPr>
        <w:t xml:space="preserve">des exigences est un document présenté en Bureau communautaire afin d’autoriser l’entrée en phase de développement du projet. </w:t>
      </w:r>
    </w:p>
    <w:p w14:paraId="45624112" w14:textId="77777777" w:rsidR="00583E41" w:rsidRPr="00FE5D8B" w:rsidRDefault="00583E41" w:rsidP="00583E41">
      <w:pPr>
        <w:pStyle w:val="Corpsdetexte"/>
        <w:jc w:val="both"/>
        <w:rPr>
          <w:rFonts w:asciiTheme="minorHAnsi" w:hAnsiTheme="minorHAnsi" w:cstheme="minorHAnsi"/>
          <w:lang w:val="fr-CA"/>
        </w:rPr>
      </w:pPr>
      <w:r w:rsidRPr="00FE5D8B">
        <w:rPr>
          <w:rFonts w:asciiTheme="minorHAnsi" w:hAnsiTheme="minorHAnsi" w:cstheme="minorHAnsi"/>
          <w:lang w:val="fr-CA"/>
        </w:rPr>
        <w:t>Il permet au Bureau et au service de partager une problématique et des orientations communes.</w:t>
      </w:r>
    </w:p>
    <w:p w14:paraId="656716F2" w14:textId="77777777" w:rsidR="00583E41" w:rsidRPr="00FE5D8B" w:rsidRDefault="00583E41" w:rsidP="00583E41">
      <w:pPr>
        <w:pStyle w:val="Corpsdetexte"/>
        <w:jc w:val="both"/>
        <w:rPr>
          <w:rFonts w:asciiTheme="minorHAnsi" w:hAnsiTheme="minorHAnsi" w:cstheme="minorHAnsi"/>
          <w:lang w:val="fr-FR"/>
        </w:rPr>
      </w:pPr>
      <w:r w:rsidRPr="00FE5D8B">
        <w:rPr>
          <w:rFonts w:asciiTheme="minorHAnsi" w:hAnsiTheme="minorHAnsi" w:cstheme="minorHAnsi"/>
          <w:lang w:val="fr-CA"/>
        </w:rPr>
        <w:t>Le passage en phase projet ne signifie pas pour autant que le projet sera réalisé dans la foulée.</w:t>
      </w:r>
    </w:p>
    <w:p w14:paraId="02EECF72" w14:textId="77777777" w:rsidR="00046CEF" w:rsidRPr="00FE5D8B" w:rsidRDefault="00046CEF" w:rsidP="00252272">
      <w:pPr>
        <w:pStyle w:val="Corpsdetexte"/>
        <w:jc w:val="both"/>
        <w:rPr>
          <w:rFonts w:asciiTheme="minorHAnsi" w:hAnsiTheme="minorHAnsi" w:cstheme="minorHAnsi"/>
          <w:lang w:val="fr-CA"/>
        </w:rPr>
      </w:pPr>
    </w:p>
    <w:sectPr w:rsidR="00046CEF" w:rsidRPr="00FE5D8B"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0AFB0" w14:textId="77777777" w:rsidR="00C8628A" w:rsidRDefault="00C8628A">
      <w:pPr>
        <w:rPr>
          <w:rFonts w:ascii="Arial" w:hAnsi="Arial"/>
          <w:sz w:val="20"/>
          <w:szCs w:val="24"/>
        </w:rPr>
      </w:pPr>
      <w:r>
        <w:rPr>
          <w:szCs w:val="24"/>
        </w:rPr>
        <w:separator/>
      </w:r>
    </w:p>
  </w:endnote>
  <w:endnote w:type="continuationSeparator" w:id="0">
    <w:p w14:paraId="43438D58" w14:textId="77777777" w:rsidR="00C8628A" w:rsidRDefault="00C8628A">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CA45"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835C"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C64D"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3030"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DA6D" w14:textId="77777777" w:rsidR="00C8628A" w:rsidRDefault="00C8628A">
      <w:pPr>
        <w:rPr>
          <w:rFonts w:ascii="Arial" w:hAnsi="Arial"/>
          <w:sz w:val="20"/>
          <w:szCs w:val="24"/>
        </w:rPr>
      </w:pPr>
      <w:r>
        <w:rPr>
          <w:szCs w:val="24"/>
        </w:rPr>
        <w:separator/>
      </w:r>
    </w:p>
  </w:footnote>
  <w:footnote w:type="continuationSeparator" w:id="0">
    <w:p w14:paraId="520B77F3" w14:textId="77777777" w:rsidR="00C8628A" w:rsidRDefault="00C8628A">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CE8C" w14:textId="77777777"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CECF" w14:textId="77777777" w:rsidR="00913C9D" w:rsidRDefault="00FE5D8B">
    <w:pPr>
      <w:pStyle w:val="HeaderFooterSecurity"/>
      <w:jc w:val="left"/>
      <w:rPr>
        <w:szCs w:val="24"/>
      </w:rPr>
    </w:pPr>
    <w:r>
      <w:rPr>
        <w:noProof/>
        <w:snapToGrid/>
        <w:szCs w:val="24"/>
      </w:rPr>
      <w:drawing>
        <wp:inline distT="0" distB="0" distL="0" distR="0" wp14:anchorId="66F716AF" wp14:editId="302E2C9D">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4E66"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7039F"/>
    <w:multiLevelType w:val="hybridMultilevel"/>
    <w:tmpl w:val="2B9A1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4"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2"/>
  </w:num>
  <w:num w:numId="4">
    <w:abstractNumId w:val="0"/>
  </w:num>
  <w:num w:numId="5">
    <w:abstractNumId w:val="21"/>
  </w:num>
  <w:num w:numId="6">
    <w:abstractNumId w:val="15"/>
  </w:num>
  <w:num w:numId="7">
    <w:abstractNumId w:val="18"/>
  </w:num>
  <w:num w:numId="8">
    <w:abstractNumId w:val="13"/>
  </w:num>
  <w:num w:numId="9">
    <w:abstractNumId w:val="16"/>
  </w:num>
  <w:num w:numId="10">
    <w:abstractNumId w:val="17"/>
  </w:num>
  <w:num w:numId="11">
    <w:abstractNumId w:val="9"/>
  </w:num>
  <w:num w:numId="12">
    <w:abstractNumId w:val="20"/>
  </w:num>
  <w:num w:numId="13">
    <w:abstractNumId w:val="5"/>
  </w:num>
  <w:num w:numId="14">
    <w:abstractNumId w:val="12"/>
  </w:num>
  <w:num w:numId="15">
    <w:abstractNumId w:val="2"/>
  </w:num>
  <w:num w:numId="16">
    <w:abstractNumId w:val="19"/>
  </w:num>
  <w:num w:numId="17">
    <w:abstractNumId w:val="8"/>
  </w:num>
  <w:num w:numId="18">
    <w:abstractNumId w:val="14"/>
  </w:num>
  <w:num w:numId="19">
    <w:abstractNumId w:val="1"/>
  </w:num>
  <w:num w:numId="20">
    <w:abstractNumId w:val="7"/>
  </w:num>
  <w:num w:numId="21">
    <w:abstractNumId w:val="11"/>
  </w:num>
  <w:num w:numId="22">
    <w:abstractNumId w:val="10"/>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41"/>
    <w:rsid w:val="00011F31"/>
    <w:rsid w:val="00046CEF"/>
    <w:rsid w:val="000C7086"/>
    <w:rsid w:val="000D6A53"/>
    <w:rsid w:val="000E5191"/>
    <w:rsid w:val="000F68B0"/>
    <w:rsid w:val="00110E55"/>
    <w:rsid w:val="00137390"/>
    <w:rsid w:val="00141408"/>
    <w:rsid w:val="00232FA6"/>
    <w:rsid w:val="0024472D"/>
    <w:rsid w:val="00252272"/>
    <w:rsid w:val="002703D3"/>
    <w:rsid w:val="00280C70"/>
    <w:rsid w:val="002D1F23"/>
    <w:rsid w:val="002D3F15"/>
    <w:rsid w:val="003657B2"/>
    <w:rsid w:val="0037075E"/>
    <w:rsid w:val="003946B5"/>
    <w:rsid w:val="00401AB0"/>
    <w:rsid w:val="00480DB2"/>
    <w:rsid w:val="004C4890"/>
    <w:rsid w:val="004D7633"/>
    <w:rsid w:val="004E3B61"/>
    <w:rsid w:val="00527C85"/>
    <w:rsid w:val="0054672A"/>
    <w:rsid w:val="00583E41"/>
    <w:rsid w:val="00610CE2"/>
    <w:rsid w:val="0063036F"/>
    <w:rsid w:val="006940A0"/>
    <w:rsid w:val="006A1563"/>
    <w:rsid w:val="006D6E9B"/>
    <w:rsid w:val="007063EB"/>
    <w:rsid w:val="00711163"/>
    <w:rsid w:val="007244E9"/>
    <w:rsid w:val="00750683"/>
    <w:rsid w:val="00775738"/>
    <w:rsid w:val="00784DA0"/>
    <w:rsid w:val="007A0AE4"/>
    <w:rsid w:val="008031D7"/>
    <w:rsid w:val="008969DC"/>
    <w:rsid w:val="008F6152"/>
    <w:rsid w:val="00913C9D"/>
    <w:rsid w:val="00947094"/>
    <w:rsid w:val="009A37D6"/>
    <w:rsid w:val="009C0EFB"/>
    <w:rsid w:val="009C277F"/>
    <w:rsid w:val="009F3ECA"/>
    <w:rsid w:val="00A01B75"/>
    <w:rsid w:val="00A229C3"/>
    <w:rsid w:val="00B052E6"/>
    <w:rsid w:val="00B17B00"/>
    <w:rsid w:val="00B67B4D"/>
    <w:rsid w:val="00BD650C"/>
    <w:rsid w:val="00C00E09"/>
    <w:rsid w:val="00C55C2F"/>
    <w:rsid w:val="00C8628A"/>
    <w:rsid w:val="00C957A1"/>
    <w:rsid w:val="00D278B2"/>
    <w:rsid w:val="00D33739"/>
    <w:rsid w:val="00D34206"/>
    <w:rsid w:val="00D84306"/>
    <w:rsid w:val="00DA4AB4"/>
    <w:rsid w:val="00DB7D7A"/>
    <w:rsid w:val="00DC1976"/>
    <w:rsid w:val="00DE5373"/>
    <w:rsid w:val="00E313EC"/>
    <w:rsid w:val="00E64783"/>
    <w:rsid w:val="00E70F10"/>
    <w:rsid w:val="00E75FD4"/>
    <w:rsid w:val="00E85737"/>
    <w:rsid w:val="00EF4C11"/>
    <w:rsid w:val="00F349AC"/>
    <w:rsid w:val="00F44A45"/>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9A16A"/>
  <w15:chartTrackingRefBased/>
  <w15:docId w15:val="{1963D588-E11F-4308-81A3-0165BB95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paragraph" w:styleId="Paragraphedeliste">
    <w:name w:val="List Paragraph"/>
    <w:basedOn w:val="Normal"/>
    <w:uiPriority w:val="34"/>
    <w:qFormat/>
    <w:rsid w:val="0058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od&#232;les%20Office%20personnalis&#233;s\EE.Type-char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EE.Type-charté</Template>
  <TotalTime>6</TotalTime>
  <Pages>5</Pages>
  <Words>744</Words>
  <Characters>4096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Snejana GUCESKI</cp:lastModifiedBy>
  <cp:revision>2</cp:revision>
  <cp:lastPrinted>2020-09-29T14:45:00Z</cp:lastPrinted>
  <dcterms:created xsi:type="dcterms:W3CDTF">2020-09-11T08:29:00Z</dcterms:created>
  <dcterms:modified xsi:type="dcterms:W3CDTF">2020-09-29T14:46:00Z</dcterms:modified>
</cp:coreProperties>
</file>